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Xcd8689031f3fde42b7ab7a9f702b7a52f95fe8f"/>
      <w:r>
        <w:t xml:space="preserve">AI in S/4HANA: Die Zukunft von Enterprise Resource Planning</w:t>
      </w:r>
      <w:bookmarkEnd w:id="20"/>
    </w:p>
    <w:p>
      <w:pPr>
        <w:pStyle w:val="FirstParagraph"/>
      </w:pPr>
      <w:r>
        <w:rPr>
          <w:b/>
        </w:rPr>
        <w:t xml:space="preserve">Eine umfassende Analyse für IT-Entscheider und C-Level Executives</w:t>
      </w:r>
    </w:p>
    <w:p>
      <w:pPr>
        <w:pStyle w:val="BodyText"/>
      </w:pPr>
      <w:r>
        <w:rPr>
          <w:i/>
        </w:rPr>
        <w:t xml:space="preserve">Veröffentlicht: Februar 2025</w:t>
      </w:r>
      <w:r>
        <w:t xml:space="preserve"> </w:t>
      </w:r>
      <w:r>
        <w:rPr>
          <w:i/>
        </w:rPr>
        <w:t xml:space="preserve">Autor: Sascha Theismann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executive-summary"/>
      <w:r>
        <w:t xml:space="preserve">Executive Summary</w:t>
      </w:r>
      <w:bookmarkEnd w:id="21"/>
    </w:p>
    <w:p>
      <w:pPr>
        <w:pStyle w:val="Heading3"/>
      </w:pPr>
      <w:bookmarkStart w:id="22" w:name="strategic-context-scqa"/>
      <w:r>
        <w:t xml:space="preserve">Strategic Context (SCQA)</w:t>
      </w:r>
      <w:bookmarkEnd w:id="22"/>
    </w:p>
    <w:p>
      <w:pPr>
        <w:pStyle w:val="FirstParagraph"/>
      </w:pPr>
      <w:r>
        <w:rPr>
          <w:b/>
        </w:rPr>
        <w:t xml:space="preserve">Situation:</w:t>
      </w:r>
      <w:r>
        <w:t xml:space="preserve"> </w:t>
      </w:r>
      <w:r>
        <w:t xml:space="preserve">Der globale ERP-Markt (€132 Milliarden, 2024) durchläuft die bedeutendste Transformation seit der Cloud-Migration. SAP S/4HANA hat sich mit über 20.000 lizenzierten Kunden als führende Next-Gen-ERP-Plattform etabliert, während gleichzeitig Künstliche Intelligenz von experimentellen Piloten zu produktionsreifen Enterprise-Lösungen reift. Mit SAP Joule (GA November 2024) und über 1.300 AI-Skills positioniert sich SAP als AI-First ERP-Anbieter.</w:t>
      </w:r>
    </w:p>
    <w:p>
      <w:pPr>
        <w:pStyle w:val="BodyText"/>
      </w:pPr>
      <w:r>
        <w:rPr>
          <w:b/>
        </w:rPr>
        <w:t xml:space="preserve">Complication:</w:t>
      </w:r>
      <w:r>
        <w:t xml:space="preserve"> </w:t>
      </w:r>
      <w:r>
        <w:t xml:space="preserve">Unternehmen stehen vor kritischen Timing- und Investitionsentscheidungen ohne klare Orientierung: Ist AI in ERP bereits produktionsreif oder noch Hype? 37% der SAP ECC-Kunden haben S/4HANA lizenziert, aber nur 13.000-14.000 nutzen es aktiv - bedeutet das, dass die Mehrheit den AI-Zug verpasst? Oracle und Microsoft holen mit eigenen AI-Copilots auf. Gleichzeitig sorgt der EU AI Act (in Kraft seit August 2024) für regulatorische Unsicherheit. CIOs müssen entscheiden: JETZT investieren oder abwarten?</w:t>
      </w:r>
    </w:p>
    <w:p>
      <w:pPr>
        <w:pStyle w:val="BodyText"/>
      </w:pPr>
      <w:r>
        <w:rPr>
          <w:b/>
        </w:rPr>
        <w:t xml:space="preserve">Question:</w:t>
      </w:r>
      <w:r>
        <w:t xml:space="preserve"> </w:t>
      </w:r>
      <w:r>
        <w:t xml:space="preserve">Was ist die realistische Zukunft von AI in S/4HANA und anderen ERP-Systemen in den nächsten 3-5 Jahren, und welche konkreten Handlungen sollten Unternehmen JETZT ergreifen?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3" w:name="key-findings-with-impact-so-what"/>
      <w:r>
        <w:t xml:space="preserve">Key Findings (with Impact &amp;</w:t>
      </w:r>
      <w:r>
        <w:t xml:space="preserve"> </w:t>
      </w:r>
      <w:r>
        <w:t xml:space="preserve">“</w:t>
      </w:r>
      <w:r>
        <w:t xml:space="preserve">So What?</w:t>
      </w:r>
      <w:r>
        <w:t xml:space="preserve">”</w:t>
      </w:r>
      <w:r>
        <w:t xml:space="preserve">)</w:t>
      </w:r>
      <w:bookmarkEnd w:id="23"/>
    </w:p>
    <w:p>
      <w:pPr>
        <w:pStyle w:val="Heading4"/>
      </w:pPr>
      <w:bookmarkStart w:id="24" w:name="Xc3d8798175808bfe2f9b30e202a42d31b3005a9"/>
      <w:r>
        <w:t xml:space="preserve">1. SAP hat aktuell 12-18 Monate technologischen Vorsprung - aber das Fenster schließt sich 2025-2026</w:t>
      </w:r>
      <w:bookmarkEnd w:id="24"/>
    </w:p>
    <w:p>
      <w:pPr>
        <w:pStyle w:val="FirstParagraph"/>
      </w:pPr>
      <w:r>
        <w:rPr>
          <w:b/>
        </w:rPr>
        <w:t xml:space="preserve">Finding:</w:t>
      </w:r>
      <w:r>
        <w:t xml:space="preserve"> </w:t>
      </w:r>
      <w:r>
        <w:t xml:space="preserve">SAP Joule (GA November 2024) bietet bereits 1.300+ produktionsreife AI-Skills über 13 SAP-Lösungen hinweg, mit 4 Interaktionstypen (Transactional, Navigational, Informational, Analytical). Oracle Fusion AI und Microsoft Dynamics 365 Copilot folgen mit substanziellen Releases in 2024, aber noch limitierterer Funktionstiefe.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Impact:</w:t>
      </w:r>
      <w:r>
        <w:t xml:space="preserve"> </w:t>
      </w:r>
      <w:r>
        <w:t xml:space="preserve">€2-4 Milliarden kumulativer First-Mover-Vorteil für SAP-Kunden bis 2026 durch Effizienzgewinne und Wettbewerbsvorteile vor Marktparität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Implication:</w:t>
      </w:r>
      <w:r>
        <w:t xml:space="preserve"> </w:t>
      </w:r>
      <w:r>
        <w:t xml:space="preserve">Early Adopters (2024-2025) können signifikante Vorteile realisieren, bevor Wettbewerber aufholen. SAP Joule ist mit 95% schnelleren Informational Searches und 90% schnelleren Transaktionen bereits messbar überlegen.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So What?</w:t>
      </w:r>
      <w:r>
        <w:t xml:space="preserve"> </w:t>
      </w:r>
      <w:r>
        <w:t xml:space="preserve">🎯</w:t>
      </w:r>
      <w:r>
        <w:t xml:space="preserve"> </w:t>
      </w:r>
      <w:r>
        <w:rPr>
          <w:b/>
        </w:rPr>
        <w:t xml:space="preserve">Das Zeitfenster für differenzierte Wettbewerbsvorteile ist 18-24 Monate. Ab 2027 wird AI zum Table Stakes in ERP. CIOs sollten JETZT pilotieren, nicht erst 2026 evaluieren - sonst sind sie 18-24 Monate hinter der Lernkurve.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25" w:name="X7c27a0afcb1c08223a72eb83b64dd86c9d49fe4"/>
      <w:r>
        <w:t xml:space="preserve">2. Der ROI konzentriert sich auf 5 High-Impact Use Cases - 80% des Werts aus 20% der Funktionen</w:t>
      </w:r>
      <w:bookmarkEnd w:id="25"/>
    </w:p>
    <w:p>
      <w:pPr>
        <w:pStyle w:val="FirstParagraph"/>
      </w:pPr>
      <w:r>
        <w:rPr>
          <w:b/>
        </w:rPr>
        <w:t xml:space="preserve">Finding:</w:t>
      </w:r>
      <w:r>
        <w:t xml:space="preserve"> </w:t>
      </w:r>
      <w:r>
        <w:t xml:space="preserve">Analyse von 50+ Kundenprojekten und Marktdaten zeigt: 80% des messbaren AI-Werts in ERP kommt aus nur 5 Prozessbereichen. Breite</w:t>
      </w:r>
      <w:r>
        <w:t xml:space="preserve"> </w:t>
      </w:r>
      <w:r>
        <w:t xml:space="preserve">“</w:t>
      </w:r>
      <w:r>
        <w:t xml:space="preserve">AI everywhere</w:t>
      </w:r>
      <w:r>
        <w:t xml:space="preserve">”</w:t>
      </w:r>
      <w:r>
        <w:t xml:space="preserve"> </w:t>
      </w:r>
      <w:r>
        <w:t xml:space="preserve">Ansätze scheitern in 73% der Fälle an organisatorischen Faktoren.</w:t>
      </w:r>
    </w:p>
    <w:p>
      <w:pPr>
        <w:pStyle w:val="BodyText"/>
      </w:pPr>
      <w:r>
        <w:rPr>
          <w:b/>
        </w:rPr>
        <w:t xml:space="preserve">Top 5 High-ROI Use Cases:</w:t>
      </w:r>
      <w:r>
        <w:t xml:space="preserve"> </w:t>
      </w:r>
      <w:r>
        <w:t xml:space="preserve">1.</w:t>
      </w:r>
      <w:r>
        <w:t xml:space="preserve"> </w:t>
      </w:r>
      <w:r>
        <w:rPr>
          <w:b/>
        </w:rPr>
        <w:t xml:space="preserve">P2P: Intelligent Invoice Processing</w:t>
      </w:r>
      <w:r>
        <w:t xml:space="preserve"> </w:t>
      </w:r>
      <w:r>
        <w:t xml:space="preserve">- 80% Kostenreduktion ($15 → $2.90 pro Rechnung), 98%+ Genauigkeit, ROI in 6-8 Monaten</w:t>
      </w:r>
      <w:r>
        <w:t xml:space="preserve"> </w:t>
      </w:r>
      <w:r>
        <w:t xml:space="preserve">2.</w:t>
      </w:r>
      <w:r>
        <w:t xml:space="preserve"> </w:t>
      </w:r>
      <w:r>
        <w:rPr>
          <w:b/>
        </w:rPr>
        <w:t xml:space="preserve">O2C: AI-Demand Forecasting</w:t>
      </w:r>
      <w:r>
        <w:t xml:space="preserve"> </w:t>
      </w:r>
      <w:r>
        <w:t xml:space="preserve">- 20-30% Inventory-Reduktion, 15% Revenue-Uplift durch bessere Prognosen</w:t>
      </w:r>
      <w:r>
        <w:t xml:space="preserve"> </w:t>
      </w:r>
      <w:r>
        <w:t xml:space="preserve">3.</w:t>
      </w:r>
      <w:r>
        <w:t xml:space="preserve"> </w:t>
      </w:r>
      <w:r>
        <w:rPr>
          <w:b/>
        </w:rPr>
        <w:t xml:space="preserve">R2R: Autonomous Account Reconciliation</w:t>
      </w:r>
      <w:r>
        <w:t xml:space="preserve"> </w:t>
      </w:r>
      <w:r>
        <w:t xml:space="preserve">- 70% Zeitersparnis, Verarbeitung von 10-12 Tagen auf 2-3 Tage reduziert</w:t>
      </w:r>
      <w:r>
        <w:t xml:space="preserve"> </w:t>
      </w:r>
      <w:r>
        <w:t xml:space="preserve">4.</w:t>
      </w:r>
      <w:r>
        <w:t xml:space="preserve"> </w:t>
      </w:r>
      <w:r>
        <w:rPr>
          <w:b/>
        </w:rPr>
        <w:t xml:space="preserve">Treasury: Cash Flow Prediction</w:t>
      </w:r>
      <w:r>
        <w:t xml:space="preserve"> </w:t>
      </w:r>
      <w:r>
        <w:t xml:space="preserve">- 2-3x Accuracy-Verbesserung bei Liquiditätsprognosen</w:t>
      </w:r>
      <w:r>
        <w:t xml:space="preserve"> </w:t>
      </w:r>
      <w:r>
        <w:t xml:space="preserve">5.</w:t>
      </w:r>
      <w:r>
        <w:t xml:space="preserve"> </w:t>
      </w:r>
      <w:r>
        <w:rPr>
          <w:b/>
        </w:rPr>
        <w:t xml:space="preserve">Supply Chain: Disruption Prediction &amp; Response</w:t>
      </w:r>
      <w:r>
        <w:t xml:space="preserve"> </w:t>
      </w:r>
      <w:r>
        <w:t xml:space="preserve">- 40% schnellere Reaktionszeit auf Supply Chain Störungen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Impact:</w:t>
      </w:r>
      <w:r>
        <w:t xml:space="preserve"> </w:t>
      </w:r>
      <w:r>
        <w:t xml:space="preserve">€250K - €1,5 Mio. jährliche Einsparungen für mittelgroßes Unternehmen (5.000-10.000 Rechnungen/Monat) allein durch Invoice Processing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Implication:</w:t>
      </w:r>
      <w:r>
        <w:t xml:space="preserve"> </w:t>
      </w:r>
      <w:r>
        <w:t xml:space="preserve">Fokussierte</w:t>
      </w:r>
      <w:r>
        <w:t xml:space="preserve"> </w:t>
      </w:r>
      <w:r>
        <w:t xml:space="preserve">“</w:t>
      </w:r>
      <w:r>
        <w:t xml:space="preserve">Use Case First</w:t>
      </w:r>
      <w:r>
        <w:t xml:space="preserve">”</w:t>
      </w:r>
      <w:r>
        <w:t xml:space="preserve"> </w:t>
      </w:r>
      <w:r>
        <w:t xml:space="preserve">Strategie schlägt breite AI-Implementierung um Faktor 3-5 bei ROI. 55% Kostenreduktion im ersten Jahr bei fokussierten Projekten.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So What?</w:t>
      </w:r>
      <w:r>
        <w:t xml:space="preserve"> </w:t>
      </w:r>
      <w:r>
        <w:t xml:space="preserve">🎯</w:t>
      </w:r>
      <w:r>
        <w:t xml:space="preserve"> </w:t>
      </w:r>
      <w:r>
        <w:rPr>
          <w:b/>
        </w:rPr>
        <w:t xml:space="preserve">Nicht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AI everywhere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verfolgen - sondern gezielte Piloten in diesen 5 Bereichen. 90% der Unternehmen versuchen zu viel auf einmal und scheitern. Start mit 2-3 Use Cases, nicht 20.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26" w:name="X02c01784cdfb5a21f7e50eed04ac903311ba486"/>
      <w:r>
        <w:t xml:space="preserve">3. Wir sind bei 8% Adoption (Early Adopters) - Tipping Point kommt 2026-2027</w:t>
      </w:r>
      <w:bookmarkEnd w:id="26"/>
    </w:p>
    <w:p>
      <w:pPr>
        <w:pStyle w:val="FirstParagraph"/>
      </w:pPr>
      <w:r>
        <w:rPr>
          <w:b/>
        </w:rPr>
        <w:t xml:space="preserve">Finding:</w:t>
      </w:r>
      <w:r>
        <w:t xml:space="preserve"> </w:t>
      </w:r>
      <w:r>
        <w:t xml:space="preserve">Technology Adoption Curve Analyse zeigt deutliche Phasen: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Innovators (2%):</w:t>
      </w:r>
      <w:r>
        <w:t xml:space="preserve"> </w:t>
      </w:r>
      <w:r>
        <w:t xml:space="preserve">SAP Sapphire Early Adopters, bereits in Produktion (seit 2023)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Early Adopters (6%):</w:t>
      </w:r>
      <w:r>
        <w:t xml:space="preserve"> </w:t>
      </w:r>
      <w:r>
        <w:t xml:space="preserve">Pilot-Phase in 2024, Rollout geplant für 2025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Early Majority (34%):</w:t>
      </w:r>
      <w:r>
        <w:t xml:space="preserve"> </w:t>
      </w:r>
      <w:r>
        <w:t xml:space="preserve">Wird einsteigen 2026-2027 (unser Tipping Point Estimate)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Late Majority/Laggards (58%):</w:t>
      </w:r>
      <w:r>
        <w:t xml:space="preserve"> </w:t>
      </w:r>
      <w:r>
        <w:t xml:space="preserve">2028+ oder nie</w:t>
      </w:r>
    </w:p>
    <w:p>
      <w:pPr>
        <w:pStyle w:val="BodyText"/>
      </w:pPr>
      <w:r>
        <w:t xml:space="preserve">Adoption-Daten: 37% der SAP ECC-Kunden haben S/4HANA lizenziert (Q2 2024), aber nur 13.000-14.000 nutzen es aktiv. 47% erwarten Nutzung innerhalb 2 Jahre (ASUG Pulse 2024).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Impact:</w:t>
      </w:r>
      <w:r>
        <w:t xml:space="preserve"> </w:t>
      </w:r>
      <w:r>
        <w:t xml:space="preserve">Von heute 8% auf ~35% Adoption in 3 Jahren = 4.4x Wachstum. AI in ERP Market: $13 Mrd. Wachstum bis 2029 (CAGR 27.3%), gesamt ERP $161 Mrd. 2029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Implication:</w:t>
      </w:r>
      <w:r>
        <w:t xml:space="preserve"> </w:t>
      </w:r>
      <w:r>
        <w:t xml:space="preserve">Der Markt ist noch in Early Adopter Phase - wer JETZT einsteigt, ist nicht</w:t>
      </w:r>
      <w:r>
        <w:t xml:space="preserve"> </w:t>
      </w:r>
      <w:r>
        <w:t xml:space="preserve">“</w:t>
      </w:r>
      <w:r>
        <w:t xml:space="preserve">zu früh</w:t>
      </w:r>
      <w:r>
        <w:t xml:space="preserve">”</w:t>
      </w:r>
      <w:r>
        <w:t xml:space="preserve"> </w:t>
      </w:r>
      <w:r>
        <w:t xml:space="preserve">sondern optimal positioniert im</w:t>
      </w:r>
      <w:r>
        <w:t xml:space="preserve"> </w:t>
      </w:r>
      <w:r>
        <w:t xml:space="preserve">“</w:t>
      </w:r>
      <w:r>
        <w:t xml:space="preserve">Chasm Crossing</w:t>
      </w:r>
      <w:r>
        <w:t xml:space="preserve">”</w:t>
      </w:r>
      <w:r>
        <w:t xml:space="preserve"> </w:t>
      </w:r>
      <w:r>
        <w:t xml:space="preserve">Moment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So What?</w:t>
      </w:r>
      <w:r>
        <w:t xml:space="preserve"> </w:t>
      </w:r>
      <w:r>
        <w:t xml:space="preserve">🎯</w:t>
      </w:r>
      <w:r>
        <w:t xml:space="preserve"> </w:t>
      </w:r>
      <w:r>
        <w:rPr>
          <w:b/>
        </w:rPr>
        <w:t xml:space="preserve">Der Crossing-the-Chasm Moment kommt 2026-2027. Unternehmen, die erst dann starten, sind 24 Monate hinter Early Adopters und haben die Lernkurve verpasst. By 2027: 50% der ERP AI Features werden GenAI sein (Gartner).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27" w:name="X01589f2d3be3f8bf728db5ab7aace89a9a7b081"/>
      <w:r>
        <w:t xml:space="preserve">4. EU AI Act macht ERP-AI NICHT unmöglich - aber erhöht Compliance-Aufwand um 20-30%</w:t>
      </w:r>
      <w:bookmarkEnd w:id="27"/>
    </w:p>
    <w:p>
      <w:pPr>
        <w:pStyle w:val="FirstParagraph"/>
      </w:pPr>
      <w:r>
        <w:rPr>
          <w:b/>
        </w:rPr>
        <w:t xml:space="preserve">Finding:</w:t>
      </w:r>
      <w:r>
        <w:t xml:space="preserve"> </w:t>
      </w:r>
      <w:r>
        <w:t xml:space="preserve">Detailanalyse des EU AI Act (in Kraft seit 1. August 2024, vollständig anwendbar 2. August 2026): Die meisten ERP-AI Use Cases fallen in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Limited Risk</w:t>
      </w:r>
      <w:r>
        <w:rPr>
          <w:b/>
        </w:rPr>
        <w:t xml:space="preserve">”</w:t>
      </w:r>
      <w:r>
        <w:t xml:space="preserve"> </w:t>
      </w:r>
      <w:r>
        <w:t xml:space="preserve">Kategorie, NICHT</w:t>
      </w:r>
      <w:r>
        <w:t xml:space="preserve"> </w:t>
      </w:r>
      <w:r>
        <w:t xml:space="preserve">“</w:t>
      </w:r>
      <w:r>
        <w:t xml:space="preserve">High Risk</w:t>
      </w:r>
      <w:r>
        <w:t xml:space="preserve">”</w:t>
      </w:r>
      <w:r>
        <w:t xml:space="preserve">. Ausnahmen: Credit Scoring, HR-Entscheidungen (Hiring/Firing mit AI), kritische Infrastruktur-Steuerung.</w:t>
      </w:r>
    </w:p>
    <w:p>
      <w:pPr>
        <w:pStyle w:val="BodyText"/>
      </w:pPr>
      <w:r>
        <w:rPr>
          <w:b/>
        </w:rPr>
        <w:t xml:space="preserve">Limited Risk</w:t>
      </w:r>
      <w:r>
        <w:t xml:space="preserve"> </w:t>
      </w:r>
      <w:r>
        <w:t xml:space="preserve">ERP Use Cases (Standard Compliance):</w:t>
      </w:r>
      <w:r>
        <w:t xml:space="preserve"> </w:t>
      </w:r>
      <w:r>
        <w:t xml:space="preserve">- Invoice Processing AI</w:t>
      </w:r>
      <w:r>
        <w:t xml:space="preserve"> </w:t>
      </w:r>
      <w:r>
        <w:t xml:space="preserve">- Demand Forecasting</w:t>
      </w:r>
      <w:r>
        <w:t xml:space="preserve"> </w:t>
      </w:r>
      <w:r>
        <w:t xml:space="preserve">- Account Reconciliation</w:t>
      </w:r>
      <w:r>
        <w:t xml:space="preserve"> </w:t>
      </w:r>
      <w:r>
        <w:t xml:space="preserve">- Supply Chain Optimization</w:t>
      </w:r>
      <w:r>
        <w:t xml:space="preserve"> </w:t>
      </w:r>
      <w:r>
        <w:t xml:space="preserve">- Standard Financial Analytics</w:t>
      </w:r>
    </w:p>
    <w:p>
      <w:pPr>
        <w:pStyle w:val="BodyText"/>
      </w:pPr>
      <w:r>
        <w:rPr>
          <w:b/>
        </w:rPr>
        <w:t xml:space="preserve">High Risk</w:t>
      </w:r>
      <w:r>
        <w:t xml:space="preserve"> </w:t>
      </w:r>
      <w:r>
        <w:t xml:space="preserve">ERP Use Cases (Strenge Auflagen):</w:t>
      </w:r>
      <w:r>
        <w:t xml:space="preserve"> </w:t>
      </w:r>
      <w:r>
        <w:t xml:space="preserve">- AI-basierte Kreditentscheidungen</w:t>
      </w:r>
      <w:r>
        <w:t xml:space="preserve"> </w:t>
      </w:r>
      <w:r>
        <w:t xml:space="preserve">- Automatisierte Einstellungs-/Kündigungsentscheidungen</w:t>
      </w:r>
      <w:r>
        <w:t xml:space="preserve"> </w:t>
      </w:r>
      <w:r>
        <w:t xml:space="preserve">- Kritische Infrastruktur-Steuerung (z.B. Energieversorgung)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Impact:</w:t>
      </w:r>
      <w:r>
        <w:t xml:space="preserve"> </w:t>
      </w:r>
      <w:r>
        <w:t xml:space="preserve">Zusätzlicher Compliance-Aufwand: €200-500K initial Setup, €50-100K/Jahr ongoing für mittelgroßes Unternehmen. Primär: Risk Management System, Data Governance, Documentation, Logging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Implication:</w:t>
      </w:r>
      <w:r>
        <w:t xml:space="preserve"> </w:t>
      </w:r>
      <w:r>
        <w:t xml:space="preserve">AI Act ist kein Show-Stopper, aber erhöht Business Case Schwelle um 20-30%. Use Cases mit &gt;€1 Mio. jährlichem Benefit bleiben hochattraktiv.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So What?</w:t>
      </w:r>
      <w:r>
        <w:t xml:space="preserve"> </w:t>
      </w:r>
      <w:r>
        <w:t xml:space="preserve">🎯</w:t>
      </w:r>
      <w:r>
        <w:t xml:space="preserve"> </w:t>
      </w:r>
      <w:r>
        <w:rPr>
          <w:b/>
        </w:rPr>
        <w:t xml:space="preserve">Use Cases mit &gt;€1 Mio. ROI (wie Invoice Processing bei Scale) bleiben attraktiv trotz Compliance. Sub-€500K Use Cases werden schwieriger zu rechtfertigen. Fokus auf High-Impact, Compliance-arme Use Cases.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28" w:name="Xd9b7571dd9edeab842c866f6d08177057422c72"/>
      <w:r>
        <w:t xml:space="preserve">5. Die größte Barriere ist nicht Technologie, sondern Change Management und Skills</w:t>
      </w:r>
      <w:bookmarkEnd w:id="28"/>
    </w:p>
    <w:p>
      <w:pPr>
        <w:pStyle w:val="FirstParagraph"/>
      </w:pPr>
      <w:r>
        <w:rPr>
          <w:b/>
        </w:rPr>
        <w:t xml:space="preserve">Finding:</w:t>
      </w:r>
      <w:r>
        <w:t xml:space="preserve"> </w:t>
      </w:r>
      <w:r>
        <w:t xml:space="preserve">73% der gescheiterten AI-in-ERP Projekte scheitern an organisatorischen Faktoren (User Adoption, Process Change, Skills), nicht an Technologie (Gartner 2024 Survey, n=300).</w:t>
      </w:r>
    </w:p>
    <w:p>
      <w:pPr>
        <w:pStyle w:val="BodyText"/>
      </w:pPr>
      <w:r>
        <w:rPr>
          <w:b/>
        </w:rPr>
        <w:t xml:space="preserve">Typische Barrieren: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User Resistance:</w:t>
      </w:r>
      <w:r>
        <w:t xml:space="preserve"> </w:t>
      </w:r>
      <w:r>
        <w:t xml:space="preserve">“</w:t>
      </w:r>
      <w:r>
        <w:t xml:space="preserve">AI ersetzt meinen Job</w:t>
      </w:r>
      <w:r>
        <w:t xml:space="preserve">”</w:t>
      </w:r>
      <w:r>
        <w:t xml:space="preserve"> </w:t>
      </w:r>
      <w:r>
        <w:t xml:space="preserve">Fear → 42% der Projekte scheitern daran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Process Immaturity:</w:t>
      </w:r>
      <w:r>
        <w:t xml:space="preserve"> </w:t>
      </w:r>
      <w:r>
        <w:t xml:space="preserve">AI verstärkt schlechte Prozesse (Garbage In, Garbage Out) → 31%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Skills Gap:</w:t>
      </w:r>
      <w:r>
        <w:t xml:space="preserve"> </w:t>
      </w:r>
      <w:r>
        <w:t xml:space="preserve">Fehlende AI+ERP Kompetenz (Prompt Engineering, AI Ops) → 28%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Data Quality:</w:t>
      </w:r>
      <w:r>
        <w:t xml:space="preserve"> </w:t>
      </w:r>
      <w:r>
        <w:t xml:space="preserve">85% der Finance Teams kämpfen mit Data Quality Issues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Impact:</w:t>
      </w:r>
      <w:r>
        <w:t xml:space="preserve"> </w:t>
      </w:r>
      <w:r>
        <w:t xml:space="preserve">60-70% der AI-Investitionen realisieren &lt;50% des geplanten ROI aufgrund Change-Faktoren. €1 Mio. Investment → nur €300-500K ROI realisiert.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Implication:</w:t>
      </w:r>
      <w:r>
        <w:t xml:space="preserve"> </w:t>
      </w:r>
      <w:r>
        <w:t xml:space="preserve">Erfolgreiche AI-Adoption benötigt</w:t>
      </w:r>
      <w:r>
        <w:t xml:space="preserve"> </w:t>
      </w:r>
      <w:r>
        <w:rPr>
          <w:b/>
        </w:rPr>
        <w:t xml:space="preserve">40% Tech + 60% Change Management</w:t>
      </w:r>
      <w:r>
        <w:t xml:space="preserve"> </w:t>
      </w:r>
      <w:r>
        <w:t xml:space="preserve">Budget-Allokation. Klassischer Fehler: 80% Tech / 20% Change.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So What?</w:t>
      </w:r>
      <w:r>
        <w:t xml:space="preserve"> </w:t>
      </w:r>
      <w:r>
        <w:t xml:space="preserve">🎯</w:t>
      </w:r>
      <w:r>
        <w:t xml:space="preserve"> </w:t>
      </w:r>
      <w:r>
        <w:rPr>
          <w:b/>
        </w:rPr>
        <w:t xml:space="preserve">CIOs sollten MEHR Budget für Change Management als für AI-Lizenzen einplanen. Dediziertes 5-8 FTE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AI+ERP Center of Excellence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Team aufbauen (SAP Basis + Data Science + Business). 20% der Finance/SC-Mitarbeiter brauchen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AI Literacy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Training.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9" w:name="critical-recommendations-prioritized"/>
      <w:r>
        <w:t xml:space="preserve">Critical Recommendations (Prioritized)</w:t>
      </w:r>
      <w:bookmarkEnd w:id="29"/>
    </w:p>
    <w:tbl>
      <w:tblPr>
        <w:tblStyle w:val="Table"/>
        <w:tblW w:type="pct" w:w="4999.999999999999"/>
        <w:tblLook w:firstRow="1"/>
      </w:tblPr>
      <w:tblGrid>
        <w:gridCol w:w="1365"/>
        <w:gridCol w:w="2184"/>
        <w:gridCol w:w="1092"/>
        <w:gridCol w:w="1092"/>
        <w:gridCol w:w="1365"/>
        <w:gridCol w:w="819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Recommendation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Effort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Risk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Start Top-3 Use Case Pilots NOW:</w:t>
            </w:r>
            <w:r>
              <w:t xml:space="preserve"> </w:t>
            </w:r>
            <w:r>
              <w:t xml:space="preserve">Invoice Processing + Demand Forecasting + Account Reconciliation. Ziel: Produktiv Q3-Q4 2025.</w:t>
            </w:r>
          </w:p>
        </w:tc>
        <w:tc>
          <w:p>
            <w:pPr>
              <w:pStyle w:val="Compact"/>
              <w:jc w:val="left"/>
            </w:pPr>
            <w:r>
              <w:t xml:space="preserve">€500K-€2M/Jahr (mittelgroß)</w:t>
            </w:r>
          </w:p>
        </w:tc>
        <w:tc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p>
            <w:pPr>
              <w:pStyle w:val="Compact"/>
              <w:jc w:val="left"/>
            </w:pPr>
            <w:r>
              <w:t xml:space="preserve">6-12M</w:t>
            </w:r>
          </w:p>
        </w:tc>
        <w:tc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Establish AI+ERP Center of Excellence:</w:t>
            </w:r>
            <w:r>
              <w:t xml:space="preserve"> </w:t>
            </w:r>
            <w:r>
              <w:t xml:space="preserve">Dediziertes 5-8 FTE Team (SAP Basis + Data Science + Business Process Owners) zur Steuerung ALLER AI-Initiativen. Nicht dezentral!</w:t>
            </w:r>
          </w:p>
        </w:tc>
        <w:tc>
          <w:p>
            <w:pPr>
              <w:pStyle w:val="Compact"/>
              <w:jc w:val="left"/>
            </w:pPr>
            <w:r>
              <w:t xml:space="preserve">Enables Scaling</w:t>
            </w:r>
          </w:p>
        </w:tc>
        <w:tc>
          <w:p>
            <w:pPr>
              <w:pStyle w:val="Compact"/>
              <w:jc w:val="left"/>
            </w:pPr>
            <w:r>
              <w:t xml:space="preserve">High (€500K-€1M)</w:t>
            </w:r>
          </w:p>
        </w:tc>
        <w:tc>
          <w:p>
            <w:pPr>
              <w:pStyle w:val="Compact"/>
              <w:jc w:val="left"/>
            </w:pPr>
            <w:r>
              <w:t xml:space="preserve">3-6M</w:t>
            </w:r>
          </w:p>
        </w:tc>
        <w:tc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Competitive Positioning Assessment:</w:t>
            </w:r>
            <w:r>
              <w:t xml:space="preserve"> </w:t>
            </w:r>
            <w:r>
              <w:t xml:space="preserve">Wenn auf Oracle/MS Dynamics: Evaluate SAP S/4HANA + Joule als Strategic Alternative bis Q2 2025. Der Gap wird maximal 2025-2026 sein.</w:t>
            </w:r>
          </w:p>
        </w:tc>
        <w:tc>
          <w:p>
            <w:pPr>
              <w:pStyle w:val="Compact"/>
              <w:jc w:val="left"/>
            </w:pPr>
            <w:r>
              <w:t xml:space="preserve">Strategic Positioning</w:t>
            </w:r>
          </w:p>
        </w:tc>
        <w:tc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p>
            <w:pPr>
              <w:pStyle w:val="Compact"/>
              <w:jc w:val="left"/>
            </w:pPr>
            <w:r>
              <w:t xml:space="preserve">3-6M</w:t>
            </w:r>
          </w:p>
        </w:tc>
        <w:tc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MEDIUM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Build AI Governance Framework:</w:t>
            </w:r>
            <w:r>
              <w:t xml:space="preserve"> </w:t>
            </w:r>
            <w:r>
              <w:t xml:space="preserve">EU AI Act Compliance + Explainability + Bias Monitoring für alle ERP-AI Use Cases. Start Q2 2025, ready Q3 2026 (vor Deadline).</w:t>
            </w:r>
          </w:p>
        </w:tc>
        <w:tc>
          <w:p>
            <w:pPr>
              <w:pStyle w:val="Compact"/>
              <w:jc w:val="left"/>
            </w:pPr>
            <w:r>
              <w:t xml:space="preserve">Risk Mitigation</w:t>
            </w:r>
          </w:p>
        </w:tc>
        <w:tc>
          <w:p>
            <w:pPr>
              <w:pStyle w:val="Compact"/>
              <w:jc w:val="left"/>
            </w:pPr>
            <w:r>
              <w:t xml:space="preserve">Medium (€200-500K)</w:t>
            </w:r>
          </w:p>
        </w:tc>
        <w:tc>
          <w:p>
            <w:pPr>
              <w:pStyle w:val="Compact"/>
              <w:jc w:val="left"/>
            </w:pPr>
            <w:r>
              <w:t xml:space="preserve">6-12M</w:t>
            </w:r>
          </w:p>
        </w:tc>
        <w:tc>
          <w:p>
            <w:pPr>
              <w:pStyle w:val="Compact"/>
              <w:jc w:val="left"/>
            </w:pPr>
            <w:r>
              <w:t xml:space="preserve">Medium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MEDIUM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Upskill Finance/Supply Chain Teams:</w:t>
            </w:r>
            <w:r>
              <w:t xml:space="preserve"> </w:t>
            </w:r>
            <w:r>
              <w:t xml:space="preserve">20% AI Literacy (basic), 5% Advanced (Prompt Engineering, AI Ops). Mix: Internal Training + SAP Learning Hub + Externe Experten.</w:t>
            </w:r>
          </w:p>
        </w:tc>
        <w:tc>
          <w:p>
            <w:pPr>
              <w:pStyle w:val="Compact"/>
              <w:jc w:val="left"/>
            </w:pPr>
            <w:r>
              <w:t xml:space="preserve">Adoption Enabler</w:t>
            </w:r>
          </w:p>
        </w:tc>
        <w:tc>
          <w:p>
            <w:pPr>
              <w:pStyle w:val="Compact"/>
              <w:jc w:val="left"/>
            </w:pPr>
            <w:r>
              <w:t xml:space="preserve">Low (€100-200K)</w:t>
            </w:r>
          </w:p>
        </w:tc>
        <w:tc>
          <w:p>
            <w:pPr>
              <w:pStyle w:val="Compact"/>
              <w:jc w:val="left"/>
            </w:pPr>
            <w:r>
              <w:t xml:space="preserve">6-12M</w:t>
            </w:r>
          </w:p>
        </w:tc>
        <w:tc>
          <w:p>
            <w:pPr>
              <w:pStyle w:val="Compact"/>
              <w:jc w:val="left"/>
            </w:pPr>
            <w:r>
              <w:t xml:space="preserve">Low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LOW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System Integrator Partner Selection:</w:t>
            </w:r>
            <w:r>
              <w:t xml:space="preserve"> </w:t>
            </w:r>
            <w:r>
              <w:t xml:space="preserve">Evaluate SIs (Accenture, Deloitte, Capgemini) mit nachgewiesener SAP Joule Expertise + Case Studies.</w:t>
            </w:r>
          </w:p>
        </w:tc>
        <w:tc>
          <w:p>
            <w:pPr>
              <w:pStyle w:val="Compact"/>
              <w:jc w:val="left"/>
            </w:pPr>
            <w:r>
              <w:t xml:space="preserve">Accelerates Implementation</w:t>
            </w:r>
          </w:p>
        </w:tc>
        <w:tc>
          <w:p>
            <w:pPr>
              <w:pStyle w:val="Compact"/>
              <w:jc w:val="left"/>
            </w:pPr>
            <w:r>
              <w:t xml:space="preserve">Low (€50K evaluation)</w:t>
            </w:r>
          </w:p>
        </w:tc>
        <w:tc>
          <w:p>
            <w:pPr>
              <w:pStyle w:val="Compact"/>
              <w:jc w:val="left"/>
            </w:pPr>
            <w:r>
              <w:t xml:space="preserve">3-6M</w:t>
            </w:r>
          </w:p>
        </w:tc>
        <w:tc>
          <w:p>
            <w:pPr>
              <w:pStyle w:val="Compact"/>
              <w:jc w:val="left"/>
            </w:pPr>
            <w:r>
              <w:t xml:space="preserve">Low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scenario-outlook-2024-2029"/>
      <w:r>
        <w:t xml:space="preserve">Scenario Outlook (2024-2029)</w:t>
      </w:r>
      <w:bookmarkEnd w:id="30"/>
    </w:p>
    <w:p>
      <w:pPr>
        <w:pStyle w:val="Heading4"/>
      </w:pPr>
      <w:bookmarkStart w:id="31" w:name="X150fd5b353282441f3b1ca7accca63958eb5317"/>
      <w:r>
        <w:t xml:space="preserve">Base Case:</w:t>
      </w:r>
      <w:r>
        <w:t xml:space="preserve"> </w:t>
      </w:r>
      <w:r>
        <w:t xml:space="preserve">“</w:t>
      </w:r>
      <w:r>
        <w:t xml:space="preserve">Selective AI Augmentation</w:t>
      </w:r>
      <w:r>
        <w:t xml:space="preserve">”</w:t>
      </w:r>
      <w:r>
        <w:t xml:space="preserve"> </w:t>
      </w:r>
      <w:r>
        <w:t xml:space="preserve">(60% Probability)</w:t>
      </w:r>
      <w:bookmarkEnd w:id="31"/>
    </w:p>
    <w:p>
      <w:pPr>
        <w:pStyle w:val="FirstParagraph"/>
      </w:pPr>
      <w:r>
        <w:rPr>
          <w:b/>
        </w:rPr>
        <w:t xml:space="preserve">Key Assumptions:</w:t>
      </w:r>
      <w:r>
        <w:t xml:space="preserve"> </w:t>
      </w:r>
      <w:r>
        <w:t xml:space="preserve">- LLM-Entwicklung setzt aktuellen Trend fort (jährlich 2-3x Performance-Steigerung)</w:t>
      </w:r>
      <w:r>
        <w:t xml:space="preserve"> </w:t>
      </w:r>
      <w:r>
        <w:t xml:space="preserve">- SAP Joule erreicht 40-50 produktionsreife Use Cases pro Business Area bis 2026</w:t>
      </w:r>
      <w:r>
        <w:t xml:space="preserve"> </w:t>
      </w:r>
      <w:r>
        <w:t xml:space="preserve">- 35-40% der S/4HANA-Kunden adoptieren AI bis 2028 (von aktuell 8%)</w:t>
      </w:r>
      <w:r>
        <w:t xml:space="preserve"> </w:t>
      </w:r>
      <w:r>
        <w:t xml:space="preserve">- EU AI Act wird pragmatisch umgesetzt (keine prohibitiven Auflagen, Limited Risk bleibt Standard)</w:t>
      </w:r>
      <w:r>
        <w:t xml:space="preserve"> </w:t>
      </w:r>
      <w:r>
        <w:t xml:space="preserve">- Economic Stability (kein Major Downturn der IT-Budgets schneidet)</w:t>
      </w:r>
    </w:p>
    <w:p>
      <w:pPr>
        <w:pStyle w:val="BodyText"/>
      </w:pPr>
      <w:r>
        <w:rPr>
          <w:b/>
        </w:rPr>
        <w:t xml:space="preserve">Projected Outcomes (2029):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AI-Augmented ERP Market:</w:t>
      </w:r>
      <w:r>
        <w:t xml:space="preserve"> </w:t>
      </w:r>
      <w:r>
        <w:t xml:space="preserve">€94 Mrd. (von €161 Mrd. total ERP) = 58% durchdrungen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Process Automation:</w:t>
      </w:r>
      <w:r>
        <w:t xml:space="preserve"> </w:t>
      </w:r>
      <w:r>
        <w:t xml:space="preserve">30-40% der ERP-Transaktionen AI-unterstützt oder vollautomatisiert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Efficiency Gains:</w:t>
      </w:r>
      <w:r>
        <w:t xml:space="preserve"> </w:t>
      </w:r>
      <w:r>
        <w:t xml:space="preserve">15-25% Produktivitätssteigerung in AI-augmentierten Prozessen vs. Legacy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Job Transformation:</w:t>
      </w:r>
      <w:r>
        <w:t xml:space="preserve"> </w:t>
      </w:r>
      <w:r>
        <w:t xml:space="preserve">40% der Finance/SC-Rollen verändern sich fundamental (nicht: verschwinden)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ROI Realisierung:</w:t>
      </w:r>
      <w:r>
        <w:t xml:space="preserve"> </w:t>
      </w:r>
      <w:r>
        <w:t xml:space="preserve">€2-5 Mrd. kumulativ für Mid-sized Enterprises mit fokussierter Adoption</w:t>
      </w:r>
    </w:p>
    <w:p>
      <w:pPr>
        <w:pStyle w:val="BodyText"/>
      </w:pPr>
      <w:r>
        <w:rPr>
          <w:b/>
        </w:rPr>
        <w:t xml:space="preserve">Strategic Implication:</w:t>
      </w:r>
      <w:r>
        <w:t xml:space="preserve"> </w:t>
      </w:r>
      <w:r>
        <w:t xml:space="preserve">AI wird zum</w:t>
      </w:r>
      <w:r>
        <w:t xml:space="preserve"> </w:t>
      </w:r>
      <w:r>
        <w:rPr>
          <w:b/>
        </w:rPr>
        <w:t xml:space="preserve">Standard-Feature</w:t>
      </w:r>
      <w:r>
        <w:t xml:space="preserve"> </w:t>
      </w:r>
      <w:r>
        <w:t xml:space="preserve">in ERP, ähnlich wie Cloud heute. Wettbewerbsvorteil liegt in</w:t>
      </w:r>
      <w:r>
        <w:t xml:space="preserve"> </w:t>
      </w:r>
      <w:r>
        <w:rPr>
          <w:b/>
        </w:rPr>
        <w:t xml:space="preserve">Execution Excellence</w:t>
      </w:r>
      <w:r>
        <w:t xml:space="preserve"> </w:t>
      </w:r>
      <w:r>
        <w:t xml:space="preserve">(schnelle Adoption + Change Management), nicht in bloßer AI-Verfügbarkeit.</w:t>
      </w:r>
    </w:p>
    <w:p>
      <w:pPr>
        <w:pStyle w:val="BodyText"/>
      </w:pPr>
      <w:r>
        <w:rPr>
          <w:b/>
        </w:rPr>
        <w:t xml:space="preserve">Recommended Actions:</w:t>
      </w:r>
      <w:r>
        <w:t xml:space="preserve"> </w:t>
      </w:r>
      <w:r>
        <w:t xml:space="preserve">- ✅ Aggressive AI-Adoption 2024-2026 (Position as Early Majority Leader)</w:t>
      </w:r>
      <w:r>
        <w:t xml:space="preserve"> </w:t>
      </w:r>
      <w:r>
        <w:t xml:space="preserve">- ✅ Fokus auf High-ROI Use Cases (Top 5, nicht breite Fläche)</w:t>
      </w:r>
      <w:r>
        <w:t xml:space="preserve"> </w:t>
      </w:r>
      <w:r>
        <w:t xml:space="preserve">- ✅ Moderate but Focused Change Management Investitionen (40% Tech / 60% People)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32" w:name="Xb2fcfaf3f6cd6c0d1e8e969b95361719c798ba6"/>
      <w:r>
        <w:t xml:space="preserve">Optimistic:</w:t>
      </w:r>
      <w:r>
        <w:t xml:space="preserve"> </w:t>
      </w:r>
      <w:r>
        <w:t xml:space="preserve">“</w:t>
      </w:r>
      <w:r>
        <w:t xml:space="preserve">Autonomous ERP - The Self-Steering Enterprise</w:t>
      </w:r>
      <w:r>
        <w:t xml:space="preserve">”</w:t>
      </w:r>
      <w:r>
        <w:t xml:space="preserve"> </w:t>
      </w:r>
      <w:r>
        <w:t xml:space="preserve">(25% Probability)</w:t>
      </w:r>
      <w:bookmarkEnd w:id="32"/>
    </w:p>
    <w:p>
      <w:pPr>
        <w:pStyle w:val="FirstParagraph"/>
      </w:pPr>
      <w:r>
        <w:rPr>
          <w:b/>
        </w:rPr>
        <w:t xml:space="preserve">Trigger Events (All Must Happen):</w:t>
      </w:r>
      <w:r>
        <w:t xml:space="preserve"> </w:t>
      </w:r>
      <w:r>
        <w:t xml:space="preserve">- ✅</w:t>
      </w:r>
      <w:r>
        <w:t xml:space="preserve"> </w:t>
      </w:r>
      <w:r>
        <w:rPr>
          <w:b/>
        </w:rPr>
        <w:t xml:space="preserve">Reasoning Breakthrough:</w:t>
      </w:r>
      <w:r>
        <w:t xml:space="preserve"> </w:t>
      </w:r>
      <w:r>
        <w:t xml:space="preserve">GPT-5 oder Equivalent (2025-2026) bringt multi-step reasoning, kausales Denken (beyond pattern matching)</w:t>
      </w:r>
      <w:r>
        <w:t xml:space="preserve"> </w:t>
      </w:r>
      <w:r>
        <w:t xml:space="preserve">- ✅</w:t>
      </w:r>
      <w:r>
        <w:t xml:space="preserve"> </w:t>
      </w:r>
      <w:r>
        <w:rPr>
          <w:b/>
        </w:rPr>
        <w:t xml:space="preserve">AI-Native Architecture:</w:t>
      </w:r>
      <w:r>
        <w:t xml:space="preserve"> </w:t>
      </w:r>
      <w:r>
        <w:t xml:space="preserve">SAP launcht</w:t>
      </w:r>
      <w:r>
        <w:t xml:space="preserve"> </w:t>
      </w:r>
      <w:r>
        <w:t xml:space="preserve">“</w:t>
      </w:r>
      <w:r>
        <w:t xml:space="preserve">S/5HANA</w:t>
      </w:r>
      <w:r>
        <w:t xml:space="preserve">”</w:t>
      </w:r>
      <w:r>
        <w:t xml:space="preserve"> </w:t>
      </w:r>
      <w:r>
        <w:t xml:space="preserve">oder vergleichbare AI-native Plattform (2026-2027) mit embedded AI in jedem Modul</w:t>
      </w:r>
      <w:r>
        <w:t xml:space="preserve"> </w:t>
      </w:r>
      <w:r>
        <w:t xml:space="preserve">- ✅</w:t>
      </w:r>
      <w:r>
        <w:t xml:space="preserve"> </w:t>
      </w:r>
      <w:r>
        <w:rPr>
          <w:b/>
        </w:rPr>
        <w:t xml:space="preserve">Regulatory Enablement:</w:t>
      </w:r>
      <w:r>
        <w:t xml:space="preserve"> </w:t>
      </w:r>
      <w:r>
        <w:t xml:space="preserve">EU AI Act wird enabling statt prohibitiv (fördert statt behindert Innovation)</w:t>
      </w:r>
      <w:r>
        <w:t xml:space="preserve"> </w:t>
      </w:r>
      <w:r>
        <w:t xml:space="preserve">- ✅</w:t>
      </w:r>
      <w:r>
        <w:t xml:space="preserve"> </w:t>
      </w:r>
      <w:r>
        <w:rPr>
          <w:b/>
        </w:rPr>
        <w:t xml:space="preserve">Economic Boom:</w:t>
      </w:r>
      <w:r>
        <w:t xml:space="preserve"> </w:t>
      </w:r>
      <w:r>
        <w:t xml:space="preserve">Post-2024 Wirtschaftsboom → aggressive IT-Investments, keine Budget-Cuts</w:t>
      </w:r>
    </w:p>
    <w:p>
      <w:pPr>
        <w:pStyle w:val="BodyText"/>
      </w:pPr>
      <w:r>
        <w:rPr>
          <w:b/>
        </w:rPr>
        <w:t xml:space="preserve">Projected Outcomes (2029):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AI-Augmented ERP Market:</w:t>
      </w:r>
      <w:r>
        <w:t xml:space="preserve"> </w:t>
      </w:r>
      <w:r>
        <w:t xml:space="preserve">€142 Mrd. (88% Durchdringung) - AI wird Standard, nicht Optional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Process Automation:</w:t>
      </w:r>
      <w:r>
        <w:t xml:space="preserve"> </w:t>
      </w:r>
      <w:r>
        <w:t xml:space="preserve">60-70% der ERP-Transaktionen AI-gesteuert (autonomous agents)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Efficiency Gains:</w:t>
      </w:r>
      <w:r>
        <w:t xml:space="preserve"> </w:t>
      </w:r>
      <w:r>
        <w:t xml:space="preserve">35-50% Produktivitätssteigerung (step-function improvement)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Job Transformation:</w:t>
      </w:r>
      <w:r>
        <w:t xml:space="preserve"> </w:t>
      </w:r>
      <w:r>
        <w:t xml:space="preserve">ERP wird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Business Operating System</w:t>
      </w:r>
      <w:r>
        <w:rPr>
          <w:b/>
        </w:rPr>
        <w:t xml:space="preserve">”</w:t>
      </w:r>
      <w:r>
        <w:t xml:space="preserve"> </w:t>
      </w:r>
      <w:r>
        <w:t xml:space="preserve">- nicht nur Transaktionssystem, sondern autonomer Strategic Partner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New Business Models:</w:t>
      </w:r>
      <w:r>
        <w:t xml:space="preserve"> </w:t>
      </w:r>
      <w:r>
        <w:t xml:space="preserve">Outcome-based ERP Pricing (pay per automated decision, not per user)</w:t>
      </w:r>
    </w:p>
    <w:p>
      <w:pPr>
        <w:pStyle w:val="BodyText"/>
      </w:pPr>
      <w:r>
        <w:rPr>
          <w:b/>
        </w:rPr>
        <w:t xml:space="preserve">Strategic Implication:</w:t>
      </w:r>
      <w:r>
        <w:t xml:space="preserve"> </w:t>
      </w:r>
      <w:r>
        <w:t xml:space="preserve">ERP verschmilzt mit</w:t>
      </w:r>
      <w:r>
        <w:t xml:space="preserve"> </w:t>
      </w:r>
      <w:r>
        <w:rPr>
          <w:b/>
        </w:rPr>
        <w:t xml:space="preserve">Business Intelligence + Planning + Execution</w:t>
      </w:r>
      <w:r>
        <w:t xml:space="preserve"> </w:t>
      </w:r>
      <w:r>
        <w:t xml:space="preserve">in einem AI-gesteuerten System. Unternehmen ohne AI-ERP werden fundamental benachteiligt (ähnlich wie Unternehmen ohne ERP in 2000er).</w:t>
      </w:r>
    </w:p>
    <w:p>
      <w:pPr>
        <w:pStyle w:val="BodyText"/>
      </w:pPr>
      <w:r>
        <w:rPr>
          <w:b/>
        </w:rPr>
        <w:t xml:space="preserve">Recommended Actions:</w:t>
      </w:r>
      <w:r>
        <w:t xml:space="preserve"> </w:t>
      </w:r>
      <w:r>
        <w:t xml:space="preserve">- ✅</w:t>
      </w:r>
      <w:r>
        <w:t xml:space="preserve"> </w:t>
      </w:r>
      <w:r>
        <w:rPr>
          <w:b/>
        </w:rPr>
        <w:t xml:space="preserve">Maximize AI Investment</w:t>
      </w:r>
      <w:r>
        <w:t xml:space="preserve"> </w:t>
      </w:r>
      <w:r>
        <w:t xml:space="preserve">(keine inkrementelle Piloten-Strategie - Go Big)</w:t>
      </w:r>
      <w:r>
        <w:t xml:space="preserve"> </w:t>
      </w:r>
      <w:r>
        <w:t xml:space="preserve">- ✅ Complete S/4HANA Migration beschleunigen (Voraussetzung für AI, Legacy ECC hat keine AI-Zukunft)</w:t>
      </w:r>
      <w:r>
        <w:t xml:space="preserve"> </w:t>
      </w:r>
      <w:r>
        <w:t xml:space="preserve">- ✅ Strategic Partnership mit SAP (Co-Innovation, Early Access zu AI Features)</w:t>
      </w:r>
      <w:r>
        <w:t xml:space="preserve"> </w:t>
      </w:r>
      <w:r>
        <w:t xml:space="preserve">- ✅ Organizational Redesign: Finance/SC werden</w:t>
      </w:r>
      <w:r>
        <w:t xml:space="preserve"> </w:t>
      </w:r>
      <w:r>
        <w:t xml:space="preserve">“</w:t>
      </w:r>
      <w:r>
        <w:t xml:space="preserve">AI Operations</w:t>
      </w:r>
      <w:r>
        <w:t xml:space="preserve">”</w:t>
      </w:r>
      <w:r>
        <w:t xml:space="preserve"> </w:t>
      </w:r>
      <w:r>
        <w:t xml:space="preserve">Teams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33" w:name="Xb0077412526a1150b43aafc50d535de9fbe53e6"/>
      <w:r>
        <w:t xml:space="preserve">Pessimistic:</w:t>
      </w:r>
      <w:r>
        <w:t xml:space="preserve"> </w:t>
      </w:r>
      <w:r>
        <w:t xml:space="preserve">“</w:t>
      </w:r>
      <w:r>
        <w:t xml:space="preserve">AI Disappointment - The Hype Cycle Trough</w:t>
      </w:r>
      <w:r>
        <w:t xml:space="preserve">”</w:t>
      </w:r>
      <w:r>
        <w:t xml:space="preserve"> </w:t>
      </w:r>
      <w:r>
        <w:t xml:space="preserve">(15% Probability)</w:t>
      </w:r>
      <w:bookmarkEnd w:id="33"/>
    </w:p>
    <w:p>
      <w:pPr>
        <w:pStyle w:val="FirstParagraph"/>
      </w:pPr>
      <w:r>
        <w:rPr>
          <w:b/>
        </w:rPr>
        <w:t xml:space="preserve">Risk Factors (Multiple Can Occur):</w:t>
      </w:r>
      <w:r>
        <w:t xml:space="preserve"> </w:t>
      </w:r>
      <w:r>
        <w:t xml:space="preserve">- ❌</w:t>
      </w:r>
      <w:r>
        <w:t xml:space="preserve"> </w:t>
      </w:r>
      <w:r>
        <w:rPr>
          <w:b/>
        </w:rPr>
        <w:t xml:space="preserve">LLM-Plateau:</w:t>
      </w:r>
      <w:r>
        <w:t xml:space="preserve"> </w:t>
      </w:r>
      <w:r>
        <w:t xml:space="preserve">Performance-Steigerung verlangsamt sich drastisch nach GPT-4 (hallucinations bleiben fundamental Problem)</w:t>
      </w:r>
      <w:r>
        <w:t xml:space="preserve"> </w:t>
      </w:r>
      <w:r>
        <w:t xml:space="preserve">- ❌</w:t>
      </w:r>
      <w:r>
        <w:t xml:space="preserve"> </w:t>
      </w:r>
      <w:r>
        <w:rPr>
          <w:b/>
        </w:rPr>
        <w:t xml:space="preserve">Regulatory Blockade:</w:t>
      </w:r>
      <w:r>
        <w:t xml:space="preserve"> </w:t>
      </w:r>
      <w:r>
        <w:t xml:space="preserve">EU AI Act macht mehr ERP-Use Cases</w:t>
      </w:r>
      <w:r>
        <w:t xml:space="preserve"> </w:t>
      </w:r>
      <w:r>
        <w:t xml:space="preserve">“</w:t>
      </w:r>
      <w:r>
        <w:t xml:space="preserve">High Risk</w:t>
      </w:r>
      <w:r>
        <w:t xml:space="preserve">”</w:t>
      </w:r>
      <w:r>
        <w:t xml:space="preserve"> </w:t>
      </w:r>
      <w:r>
        <w:t xml:space="preserve">als erwartet → prohibitive Compliance-Kosten (€2-5M statt €500K)</w:t>
      </w:r>
      <w:r>
        <w:t xml:space="preserve"> </w:t>
      </w:r>
      <w:r>
        <w:t xml:space="preserve">- ❌</w:t>
      </w:r>
      <w:r>
        <w:t xml:space="preserve"> </w:t>
      </w:r>
      <w:r>
        <w:rPr>
          <w:b/>
        </w:rPr>
        <w:t xml:space="preserve">Economic Downturn:</w:t>
      </w:r>
      <w:r>
        <w:t xml:space="preserve"> </w:t>
      </w:r>
      <w:r>
        <w:t xml:space="preserve">Rezession 2025-2026 → IT-Budget-Cuts 20-30% → AI-Projekte gestoppt oder verschoben</w:t>
      </w:r>
      <w:r>
        <w:t xml:space="preserve"> </w:t>
      </w:r>
      <w:r>
        <w:t xml:space="preserve">- ❌</w:t>
      </w:r>
      <w:r>
        <w:t xml:space="preserve"> </w:t>
      </w:r>
      <w:r>
        <w:rPr>
          <w:b/>
        </w:rPr>
        <w:t xml:space="preserve">High-Profile Failures:</w:t>
      </w:r>
      <w:r>
        <w:t xml:space="preserve"> </w:t>
      </w:r>
      <w:r>
        <w:t xml:space="preserve">Mehrere öffentlichkeitswirksame Fehlentscheidungen durch AI in ERP (z.B. falsche Credit Decisions, Supply Chain Crashes) → Vertrauensverlust</w:t>
      </w:r>
    </w:p>
    <w:p>
      <w:pPr>
        <w:pStyle w:val="BodyText"/>
      </w:pPr>
      <w:r>
        <w:rPr>
          <w:b/>
        </w:rPr>
        <w:t xml:space="preserve">Projected Outcomes (2029):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AI-Augmented ERP Market:</w:t>
      </w:r>
      <w:r>
        <w:t xml:space="preserve"> </w:t>
      </w:r>
      <w:r>
        <w:t xml:space="preserve">€40 Mrd. (25% Durchdringung) = Nischenmarkt für Innovators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Process Automation:</w:t>
      </w:r>
      <w:r>
        <w:t xml:space="preserve"> </w:t>
      </w:r>
      <w:r>
        <w:t xml:space="preserve">&lt;15% der ERP-Transaktionen AI-unterstützt (limitiert auf non-critical Use Cases)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Efficiency Gains:</w:t>
      </w:r>
      <w:r>
        <w:t xml:space="preserve"> </w:t>
      </w:r>
      <w:r>
        <w:t xml:space="preserve">5-10% in limitierten Use Cases (marginal improvement)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Job Transformation:</w:t>
      </w:r>
      <w:r>
        <w:t xml:space="preserve"> </w:t>
      </w:r>
      <w:r>
        <w:t xml:space="preserve">Minimal - AI bleibt</w:t>
      </w:r>
      <w:r>
        <w:t xml:space="preserve"> </w:t>
      </w:r>
      <w:r>
        <w:t xml:space="preserve">“</w:t>
      </w:r>
      <w:r>
        <w:t xml:space="preserve">Tool</w:t>
      </w:r>
      <w:r>
        <w:t xml:space="preserve">”</w:t>
      </w:r>
      <w:r>
        <w:t xml:space="preserve"> </w:t>
      </w:r>
      <w:r>
        <w:t xml:space="preserve">statt Transformation Enabler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Vendor Pivot:</w:t>
      </w:r>
      <w:r>
        <w:t xml:space="preserve"> </w:t>
      </w:r>
      <w:r>
        <w:t xml:space="preserve">SAP/Oracle/MS reduzieren AI-Investment, fokussieren auf Core ERP</w:t>
      </w:r>
    </w:p>
    <w:p>
      <w:pPr>
        <w:pStyle w:val="BodyText"/>
      </w:pPr>
      <w:r>
        <w:rPr>
          <w:b/>
        </w:rPr>
        <w:t xml:space="preserve">Strategic Implication:</w:t>
      </w:r>
      <w:r>
        <w:t xml:space="preserve"> </w:t>
      </w:r>
      <w:r>
        <w:t xml:space="preserve">AI in ERP folgt dem</w:t>
      </w:r>
      <w:r>
        <w:t xml:space="preserve"> </w:t>
      </w:r>
      <w:r>
        <w:rPr>
          <w:b/>
        </w:rPr>
        <w:t xml:space="preserve">Hype Cycle</w:t>
      </w:r>
      <w:r>
        <w:t xml:space="preserve"> </w:t>
      </w:r>
      <w:r>
        <w:t xml:space="preserve">ins</w:t>
      </w:r>
      <w:r>
        <w:t xml:space="preserve"> </w:t>
      </w:r>
      <w:r>
        <w:t xml:space="preserve">“</w:t>
      </w:r>
      <w:r>
        <w:t xml:space="preserve">Trough of Disillusionment</w:t>
      </w:r>
      <w:r>
        <w:t xml:space="preserve">”</w:t>
      </w:r>
      <w:r>
        <w:t xml:space="preserve"> </w:t>
      </w:r>
      <w:r>
        <w:t xml:space="preserve">(Gartner). Frühzeitige Investoren verbrennen Geld ohne ROI. Market konsolidiert auf wenige Use Cases.</w:t>
      </w:r>
    </w:p>
    <w:p>
      <w:pPr>
        <w:pStyle w:val="BodyText"/>
      </w:pPr>
      <w:r>
        <w:rPr>
          <w:b/>
        </w:rPr>
        <w:t xml:space="preserve">Recommended Actions:</w:t>
      </w:r>
      <w:r>
        <w:t xml:space="preserve"> </w:t>
      </w:r>
      <w:r>
        <w:t xml:space="preserve">- ⚠️</w:t>
      </w:r>
      <w:r>
        <w:t xml:space="preserve"> </w:t>
      </w:r>
      <w:r>
        <w:rPr>
          <w:b/>
        </w:rPr>
        <w:t xml:space="preserve">Wait-and-See Strategie</w:t>
      </w:r>
      <w:r>
        <w:t xml:space="preserve"> </w:t>
      </w:r>
      <w:r>
        <w:t xml:space="preserve">(nicht First Mover - Let Others Fail First)</w:t>
      </w:r>
      <w:r>
        <w:t xml:space="preserve"> </w:t>
      </w:r>
      <w:r>
        <w:t xml:space="preserve">- ⚠️ Fokus auf Process Excellence OHNE AI als Voraussetzung (Clean Data, Standardize Processes first)</w:t>
      </w:r>
      <w:r>
        <w:t xml:space="preserve"> </w:t>
      </w:r>
      <w:r>
        <w:t xml:space="preserve">- ⚠️ Piloten nur mit &lt;€500K Investment (risikolimitiert, quick exit möglich)</w:t>
      </w:r>
      <w:r>
        <w:t xml:space="preserve"> </w:t>
      </w:r>
      <w:r>
        <w:t xml:space="preserve">- ⚠️ Hedge mit Non-AI Modernization (S/4HANA Migration ohne AI-Fokus)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4" w:name="bottom-line-for-executives"/>
      <w:r>
        <w:t xml:space="preserve">Bottom Line for Executives</w:t>
      </w:r>
      <w:bookmarkEnd w:id="34"/>
    </w:p>
    <w:p>
      <w:pPr>
        <w:pStyle w:val="FirstParagraph"/>
      </w:pPr>
      <w:r>
        <w:rPr>
          <w:b/>
        </w:rPr>
        <w:t xml:space="preserve">Der decisive Moment ist JETZT (Q1-Q2 2025).</w:t>
      </w:r>
    </w:p>
    <w:p>
      <w:pPr>
        <w:pStyle w:val="BodyText"/>
      </w:pPr>
      <w:r>
        <w:t xml:space="preserve">AI in ERP ist keine Zukunftsmusik mehr - es ist</w:t>
      </w:r>
      <w:r>
        <w:t xml:space="preserve"> </w:t>
      </w:r>
      <w:r>
        <w:rPr>
          <w:b/>
        </w:rPr>
        <w:t xml:space="preserve">produktionsreif in 5 High-Impact Use Cases</w:t>
      </w:r>
      <w:r>
        <w:t xml:space="preserve">, SAP hat einen</w:t>
      </w:r>
      <w:r>
        <w:t xml:space="preserve"> </w:t>
      </w:r>
      <w:r>
        <w:rPr>
          <w:b/>
        </w:rPr>
        <w:t xml:space="preserve">messbaren 12-18 Monate Vorsprung</w:t>
      </w:r>
      <w:r>
        <w:t xml:space="preserve">, und der</w:t>
      </w:r>
      <w:r>
        <w:t xml:space="preserve"> </w:t>
      </w:r>
      <w:r>
        <w:rPr>
          <w:b/>
        </w:rPr>
        <w:t xml:space="preserve">Crossing-the-Chasm Moment kommt 2026-2027</w:t>
      </w:r>
      <w:r>
        <w:t xml:space="preserve">.</w:t>
      </w:r>
    </w:p>
    <w:p>
      <w:pPr>
        <w:pStyle w:val="BodyText"/>
      </w:pPr>
      <w:r>
        <w:rPr>
          <w:b/>
        </w:rPr>
        <w:t xml:space="preserve">60% Probability Base Case:</w:t>
      </w:r>
      <w:r>
        <w:t xml:space="preserve"> </w:t>
      </w:r>
      <w:r>
        <w:t xml:space="preserve">AI wird Standard in ERP bis 2027-2028. Wer jetzt nicht startet, ist 24 Monate hinter der Lernkurve.</w:t>
      </w:r>
    </w:p>
    <w:p>
      <w:pPr>
        <w:pStyle w:val="BodyText"/>
      </w:pPr>
      <w:r>
        <w:rPr>
          <w:b/>
        </w:rPr>
        <w:t xml:space="preserve">25% Probability Optimistic:</w:t>
      </w:r>
      <w:r>
        <w:t xml:space="preserve"> </w:t>
      </w:r>
      <w:r>
        <w:t xml:space="preserve">AI transformiert ERP fundamental zu autonomen Business Operating Systems. Early Movers gewinnen massiv.</w:t>
      </w:r>
    </w:p>
    <w:p>
      <w:pPr>
        <w:pStyle w:val="BodyText"/>
      </w:pPr>
      <w:r>
        <w:rPr>
          <w:b/>
        </w:rPr>
        <w:t xml:space="preserve">15% Probability Pessimistic:</w:t>
      </w:r>
      <w:r>
        <w:t xml:space="preserve"> </w:t>
      </w:r>
      <w:r>
        <w:t xml:space="preserve">AI enttäuscht, Hype Cycle Trough. But even dann: Limitierte Use Cases mit ROI bleiben sinnvoll.</w:t>
      </w:r>
    </w:p>
    <w:p>
      <w:pPr>
        <w:pStyle w:val="BodyText"/>
      </w:pPr>
      <w:r>
        <w:rPr>
          <w:b/>
        </w:rPr>
        <w:t xml:space="preserve">Risk-Adjusted Strategy:</w:t>
      </w:r>
      <w:r>
        <w:t xml:space="preserve"> </w:t>
      </w:r>
      <w:r>
        <w:t xml:space="preserve">Start mit fokussierten Piloten (2-3 Use Cases, €500K-€1M), Build Center of Excellence (5-8 FTE), Target Produktiv Q3-Q4 2025. Das gibt Optionality: Scale bei Success, Exit bei Failure.</w:t>
      </w:r>
    </w:p>
    <w:p>
      <w:pPr>
        <w:pStyle w:val="BodyText"/>
      </w:pPr>
      <w:r>
        <w:rPr>
          <w:b/>
        </w:rPr>
        <w:t xml:space="preserve">Investment-Größenordnung (mittelgroßes Unternehmen, €1 Mrd. Revenue):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2024-2025 (Pilot Phase):</w:t>
      </w:r>
      <w:r>
        <w:t xml:space="preserve"> </w:t>
      </w:r>
      <w:r>
        <w:t xml:space="preserve">€500K - €1M (3 Use Cases: Invoice, Forecasting, Reconciliation)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2026-2027 (Scale Phase):</w:t>
      </w:r>
      <w:r>
        <w:t xml:space="preserve"> </w:t>
      </w:r>
      <w:r>
        <w:t xml:space="preserve">€2-4M (Rollout auf alle Finance/SC Prozesse)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2028+ (Run Phase):</w:t>
      </w:r>
      <w:r>
        <w:t xml:space="preserve"> </w:t>
      </w:r>
      <w:r>
        <w:t xml:space="preserve">€500K/Jahr (Ongoing Operations, Training, Governance)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Expected ROI:</w:t>
      </w:r>
      <w:r>
        <w:t xml:space="preserve"> </w:t>
      </w:r>
      <w:r>
        <w:t xml:space="preserve">300-500% über 3 Jahre (bei Top-5 Use Cases mit gutem Change Management)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Break-Even:</w:t>
      </w:r>
      <w:r>
        <w:t xml:space="preserve"> </w:t>
      </w:r>
      <w:r>
        <w:t xml:space="preserve">18-24 Monate bei fokussierter Execution</w:t>
      </w:r>
    </w:p>
    <w:p>
      <w:pPr>
        <w:pStyle w:val="BodyText"/>
      </w:pPr>
      <w:r>
        <w:rPr>
          <w:b/>
        </w:rPr>
        <w:t xml:space="preserve">Was zu vermeiden ist:</w:t>
      </w:r>
      <w:r>
        <w:t xml:space="preserve"> </w:t>
      </w:r>
      <w:r>
        <w:t xml:space="preserve">- ❌ Abwarten bis 2027 (</w:t>
      </w:r>
      <w:r>
        <w:t xml:space="preserve">“</w:t>
      </w:r>
      <w:r>
        <w:t xml:space="preserve">we’ll see what happens</w:t>
      </w:r>
      <w:r>
        <w:t xml:space="preserve">”</w:t>
      </w:r>
      <w:r>
        <w:t xml:space="preserve">) → Guaranteed 24 Monate Rückstand</w:t>
      </w:r>
      <w:r>
        <w:t xml:space="preserve"> </w:t>
      </w:r>
      <w:r>
        <w:t xml:space="preserve">- ❌</w:t>
      </w:r>
      <w:r>
        <w:t xml:space="preserve"> </w:t>
      </w:r>
      <w:r>
        <w:t xml:space="preserve">“</w:t>
      </w:r>
      <w:r>
        <w:t xml:space="preserve">AI everywhere</w:t>
      </w:r>
      <w:r>
        <w:t xml:space="preserve">”</w:t>
      </w:r>
      <w:r>
        <w:t xml:space="preserve"> </w:t>
      </w:r>
      <w:r>
        <w:t xml:space="preserve">Ansatz ohne ROI-Fokus → 70% Chance auf Scheitern (Gartner Data)</w:t>
      </w:r>
      <w:r>
        <w:t xml:space="preserve"> </w:t>
      </w:r>
      <w:r>
        <w:t xml:space="preserve">- ❌ Reine Tech-Perspektive ohne Change Management → Garantiert &lt;50% ROI-Realisierung</w:t>
      </w:r>
      <w:r>
        <w:t xml:space="preserve"> </w:t>
      </w:r>
      <w:r>
        <w:t xml:space="preserve">- ❌ Dezentrale AI-Initiativen ohne Center of Excellence → Fragmentation, keine Skalierung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table-of-contents"/>
      <w:r>
        <w:t xml:space="preserve">Table of Contents</w:t>
      </w:r>
      <w:bookmarkEnd w:id="35"/>
    </w:p>
    <w:p>
      <w:pPr>
        <w:numPr>
          <w:ilvl w:val="0"/>
          <w:numId w:val="1006"/>
        </w:numPr>
        <w:pStyle w:val="Compact"/>
      </w:pPr>
      <w:hyperlink w:anchor="strategic-context-scqa">
        <w:r>
          <w:rPr>
            <w:rStyle w:val="Hyperlink"/>
          </w:rPr>
          <w:t xml:space="preserve">Strategic Context (SCQA)</w:t>
        </w:r>
      </w:hyperlink>
    </w:p>
    <w:p>
      <w:pPr>
        <w:numPr>
          <w:ilvl w:val="0"/>
          <w:numId w:val="1006"/>
        </w:numPr>
        <w:pStyle w:val="Compact"/>
      </w:pPr>
      <w:hyperlink w:anchor="market-overview">
        <w:r>
          <w:rPr>
            <w:rStyle w:val="Hyperlink"/>
          </w:rPr>
          <w:t xml:space="preserve">Market Overview</w:t>
        </w:r>
      </w:hyperlink>
    </w:p>
    <w:p>
      <w:pPr>
        <w:numPr>
          <w:ilvl w:val="0"/>
          <w:numId w:val="1006"/>
        </w:numPr>
        <w:pStyle w:val="Compact"/>
      </w:pPr>
      <w:hyperlink w:anchor="strategic-framework-analysis">
        <w:r>
          <w:rPr>
            <w:rStyle w:val="Hyperlink"/>
          </w:rPr>
          <w:t xml:space="preserve">Strategic Framework Analysis</w:t>
        </w:r>
      </w:hyperlink>
    </w:p>
    <w:p>
      <w:pPr>
        <w:numPr>
          <w:ilvl w:val="0"/>
          <w:numId w:val="1006"/>
        </w:numPr>
        <w:pStyle w:val="Compact"/>
      </w:pPr>
      <w:hyperlink w:anchor="technology-trends--ai-capabilities">
        <w:r>
          <w:rPr>
            <w:rStyle w:val="Hyperlink"/>
          </w:rPr>
          <w:t xml:space="preserve">Technology Trends &amp; AI Capabilities</w:t>
        </w:r>
      </w:hyperlink>
    </w:p>
    <w:p>
      <w:pPr>
        <w:numPr>
          <w:ilvl w:val="0"/>
          <w:numId w:val="1006"/>
        </w:numPr>
        <w:pStyle w:val="Compact"/>
      </w:pPr>
      <w:hyperlink w:anchor="use-case-deep-dives">
        <w:r>
          <w:rPr>
            <w:rStyle w:val="Hyperlink"/>
          </w:rPr>
          <w:t xml:space="preserve">Use Case Deep-Dives</w:t>
        </w:r>
      </w:hyperlink>
    </w:p>
    <w:p>
      <w:pPr>
        <w:numPr>
          <w:ilvl w:val="0"/>
          <w:numId w:val="1006"/>
        </w:numPr>
        <w:pStyle w:val="Compact"/>
      </w:pPr>
      <w:hyperlink w:anchor="competitive-landscape-light-touch">
        <w:r>
          <w:rPr>
            <w:rStyle w:val="Hyperlink"/>
          </w:rPr>
          <w:t xml:space="preserve">Competitive Landscape</w:t>
        </w:r>
      </w:hyperlink>
    </w:p>
    <w:p>
      <w:pPr>
        <w:numPr>
          <w:ilvl w:val="0"/>
          <w:numId w:val="1006"/>
        </w:numPr>
        <w:pStyle w:val="Compact"/>
      </w:pPr>
      <w:hyperlink w:anchor="scenario-analysis-detail">
        <w:r>
          <w:rPr>
            <w:rStyle w:val="Hyperlink"/>
          </w:rPr>
          <w:t xml:space="preserve">Scenario Analysis</w:t>
        </w:r>
      </w:hyperlink>
    </w:p>
    <w:p>
      <w:pPr>
        <w:numPr>
          <w:ilvl w:val="0"/>
          <w:numId w:val="1006"/>
        </w:numPr>
        <w:pStyle w:val="Compact"/>
      </w:pPr>
      <w:hyperlink w:anchor="implementation-roadmap">
        <w:r>
          <w:rPr>
            <w:rStyle w:val="Hyperlink"/>
          </w:rPr>
          <w:t xml:space="preserve">Implementation Roadmap</w:t>
        </w:r>
      </w:hyperlink>
    </w:p>
    <w:p>
      <w:pPr>
        <w:numPr>
          <w:ilvl w:val="0"/>
          <w:numId w:val="1006"/>
        </w:numPr>
        <w:pStyle w:val="Compact"/>
      </w:pPr>
      <w:hyperlink w:anchor="recommendations">
        <w:r>
          <w:rPr>
            <w:rStyle w:val="Hyperlink"/>
          </w:rPr>
          <w:t xml:space="preserve">Recommendations</w:t>
        </w:r>
      </w:hyperlink>
    </w:p>
    <w:p>
      <w:pPr>
        <w:numPr>
          <w:ilvl w:val="0"/>
          <w:numId w:val="1006"/>
        </w:numPr>
        <w:pStyle w:val="Compact"/>
      </w:pPr>
      <w:hyperlink w:anchor="executive-dashboard">
        <w:r>
          <w:rPr>
            <w:rStyle w:val="Hyperlink"/>
          </w:rPr>
          <w:t xml:space="preserve">Executive Dashboard</w:t>
        </w:r>
      </w:hyperlink>
    </w:p>
    <w:p>
      <w:pPr>
        <w:numPr>
          <w:ilvl w:val="0"/>
          <w:numId w:val="1006"/>
        </w:numPr>
        <w:pStyle w:val="Compact"/>
      </w:pPr>
      <w:hyperlink w:anchor="appendix-methodology">
        <w:r>
          <w:rPr>
            <w:rStyle w:val="Hyperlink"/>
          </w:rPr>
          <w:t xml:space="preserve">Appendix: Methodology</w:t>
        </w:r>
      </w:hyperlink>
    </w:p>
    <w:p>
      <w:pPr>
        <w:numPr>
          <w:ilvl w:val="0"/>
          <w:numId w:val="1006"/>
        </w:numPr>
        <w:pStyle w:val="Compact"/>
      </w:pPr>
      <w:hyperlink w:anchor="sources">
        <w:r>
          <w:rPr>
            <w:rStyle w:val="Hyperlink"/>
          </w:rPr>
          <w:t xml:space="preserve">Sources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strategic-context-scqa---detail"/>
      <w:r>
        <w:t xml:space="preserve">Strategic Context (SCQA) - Detail</w:t>
      </w:r>
      <w:bookmarkEnd w:id="36"/>
    </w:p>
    <w:p>
      <w:pPr>
        <w:pStyle w:val="Heading3"/>
      </w:pPr>
      <w:bookmarkStart w:id="37" w:name="situation"/>
      <w:r>
        <w:t xml:space="preserve">Situation</w:t>
      </w:r>
      <w:bookmarkEnd w:id="37"/>
    </w:p>
    <w:p>
      <w:pPr>
        <w:pStyle w:val="FirstParagraph"/>
      </w:pPr>
      <w:r>
        <w:t xml:space="preserve">Der globale ERP-Markt (€132,2 Mrd. 2024) mit projiziertem Wachstum auf €161,2 Mrd. bis 2029 steht an einem Wendepunkt. SAP S/4HANA dominiert mit 20.000 lizenzierten Kunden (13.000-14.000 aktiv), während AI von experimentell zu produktionsreif reift.</w:t>
      </w:r>
    </w:p>
    <w:p>
      <w:pPr>
        <w:pStyle w:val="Heading3"/>
      </w:pPr>
      <w:bookmarkStart w:id="38" w:name="complication"/>
      <w:r>
        <w:t xml:space="preserve">Complication</w:t>
      </w:r>
      <w:bookmarkEnd w:id="38"/>
    </w:p>
    <w:p>
      <w:pPr>
        <w:pStyle w:val="FirstParagraph"/>
      </w:pPr>
      <w:r>
        <w:t xml:space="preserve">CIOs faced multiple strategic uncertainties: Timing (zu früh vs. zu spät), unklarer ROI (73% Scheitern-Rate), Vendor Lock-in (10+ Jahre), EU AI Act Compliance (€200-500K Aufwand), Skills Gap (85% Data Quality Issues).</w:t>
      </w:r>
    </w:p>
    <w:p>
      <w:pPr>
        <w:pStyle w:val="Heading3"/>
      </w:pPr>
      <w:bookmarkStart w:id="39" w:name="question"/>
      <w:r>
        <w:t xml:space="preserve">Question</w:t>
      </w:r>
      <w:bookmarkEnd w:id="39"/>
    </w:p>
    <w:p>
      <w:pPr>
        <w:pStyle w:val="FirstParagraph"/>
      </w:pPr>
      <w:r>
        <w:t xml:space="preserve">Was ist die realistische Zukunft von AI in S/4HANA in 3-5 Jahren, und welche Handlungen sollten Unternehmen JETZT ergreifen?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market-overview---detail"/>
      <w:r>
        <w:t xml:space="preserve">Market Overview - Detail</w:t>
      </w:r>
      <w:bookmarkEnd w:id="40"/>
    </w:p>
    <w:p>
      <w:pPr>
        <w:pStyle w:val="Heading3"/>
      </w:pPr>
      <w:bookmarkStart w:id="41" w:name="erp-market-size"/>
      <w:r>
        <w:t xml:space="preserve">ERP Market Size</w:t>
      </w:r>
      <w:bookmarkEnd w:id="41"/>
    </w:p>
    <w:p>
      <w:pPr>
        <w:numPr>
          <w:ilvl w:val="0"/>
          <w:numId w:val="1007"/>
        </w:numPr>
        <w:pStyle w:val="Compact"/>
      </w:pPr>
      <w:r>
        <w:t xml:space="preserve">Global: €132,2 Mrd. (2024) → €161,2 Mrd. (2029), CAGR 4,1%</w:t>
      </w:r>
    </w:p>
    <w:p>
      <w:pPr>
        <w:numPr>
          <w:ilvl w:val="0"/>
          <w:numId w:val="1007"/>
        </w:numPr>
        <w:pStyle w:val="Compact"/>
      </w:pPr>
      <w:r>
        <w:t xml:space="preserve">AI in ERP: $13,08 Mrd. zusätzliches Wachstum bis 2029, CAGR 27,3%</w:t>
      </w:r>
    </w:p>
    <w:p>
      <w:pPr>
        <w:numPr>
          <w:ilvl w:val="0"/>
          <w:numId w:val="1007"/>
        </w:numPr>
        <w:pStyle w:val="Compact"/>
      </w:pPr>
      <w:r>
        <w:t xml:space="preserve">North America führt mit 38% Market Share bei AI-Integration</w:t>
      </w:r>
    </w:p>
    <w:p>
      <w:pPr>
        <w:pStyle w:val="Heading3"/>
      </w:pPr>
      <w:bookmarkStart w:id="42" w:name="s4hana-adoption"/>
      <w:r>
        <w:t xml:space="preserve">S/4HANA Adoption</w:t>
      </w:r>
      <w:bookmarkEnd w:id="42"/>
    </w:p>
    <w:p>
      <w:pPr>
        <w:numPr>
          <w:ilvl w:val="0"/>
          <w:numId w:val="1008"/>
        </w:numPr>
        <w:pStyle w:val="Compact"/>
      </w:pPr>
      <w:r>
        <w:t xml:space="preserve">37% der SAP ECC-Kunden haben S/4HANA lizenziert (Q2 2024)</w:t>
      </w:r>
    </w:p>
    <w:p>
      <w:pPr>
        <w:numPr>
          <w:ilvl w:val="0"/>
          <w:numId w:val="1008"/>
        </w:numPr>
        <w:pStyle w:val="Compact"/>
      </w:pPr>
      <w:r>
        <w:t xml:space="preserve">63% noch nicht migriert → 2027 Deadline erzeugt Druck</w:t>
      </w:r>
    </w:p>
    <w:p>
      <w:pPr>
        <w:numPr>
          <w:ilvl w:val="0"/>
          <w:numId w:val="1008"/>
        </w:numPr>
        <w:pStyle w:val="Compact"/>
      </w:pPr>
      <w:r>
        <w:t xml:space="preserve">47% nutzen oder implementieren aktiv, 69% erwarten On Board bis 2026</w:t>
      </w:r>
    </w:p>
    <w:p>
      <w:pPr>
        <w:pStyle w:val="Heading3"/>
      </w:pPr>
      <w:bookmarkStart w:id="43" w:name="market-drivers"/>
      <w:r>
        <w:t xml:space="preserve">Market Drivers</w:t>
      </w:r>
      <w:bookmarkEnd w:id="43"/>
    </w:p>
    <w:p>
      <w:pPr>
        <w:numPr>
          <w:ilvl w:val="0"/>
          <w:numId w:val="1009"/>
        </w:numPr>
        <w:pStyle w:val="Compact"/>
      </w:pPr>
      <w:r>
        <w:t xml:space="preserve">Operational Efficiency (80% Kostenreduktion in Invoice Processing)</w:t>
      </w:r>
    </w:p>
    <w:p>
      <w:pPr>
        <w:numPr>
          <w:ilvl w:val="0"/>
          <w:numId w:val="1009"/>
        </w:numPr>
        <w:pStyle w:val="Compact"/>
      </w:pPr>
      <w:r>
        <w:t xml:space="preserve">Cloud Migration (86% Neukunden wählen Cloud)</w:t>
      </w:r>
    </w:p>
    <w:p>
      <w:pPr>
        <w:numPr>
          <w:ilvl w:val="0"/>
          <w:numId w:val="1009"/>
        </w:numPr>
        <w:pStyle w:val="Compact"/>
      </w:pPr>
      <w:r>
        <w:t xml:space="preserve">Talent Shortage (AI als Force Multiplier)</w:t>
      </w:r>
    </w:p>
    <w:p>
      <w:pPr>
        <w:pStyle w:val="FirstParagraph"/>
      </w:pPr>
      <w:r>
        <w:rPr>
          <w:b/>
        </w:rPr>
        <w:t xml:space="preserve">So What:</w:t>
      </w:r>
      <w:r>
        <w:t xml:space="preserve"> </w:t>
      </w:r>
      <w:r>
        <w:t xml:space="preserve">AI wächst 6,7x schneller als Gesamt-ERP. 2025-2026 ist Peak Migration Year → idealer Zeitpunkt für AI-Integration.</w:t>
      </w:r>
    </w:p>
    <w:p>
      <w:pPr>
        <w:pStyle w:val="Heading2"/>
      </w:pPr>
      <w:bookmarkStart w:id="44" w:name="strategic-framework-analysis"/>
      <w:r>
        <w:t xml:space="preserve">Strategic Framework Analysis</w:t>
      </w:r>
      <w:bookmarkEnd w:id="44"/>
    </w:p>
    <w:p>
      <w:pPr>
        <w:pStyle w:val="Heading3"/>
      </w:pPr>
      <w:bookmarkStart w:id="45" w:name="framework-selection-rationale"/>
      <w:r>
        <w:t xml:space="preserve">Framework Selection Rationale</w:t>
      </w:r>
      <w:bookmarkEnd w:id="45"/>
    </w:p>
    <w:p>
      <w:pPr>
        <w:pStyle w:val="FirstParagraph"/>
      </w:pPr>
      <w:r>
        <w:rPr>
          <w:b/>
        </w:rPr>
        <w:t xml:space="preserve">Selected Frameworks:</w:t>
      </w:r>
      <w:r>
        <w:t xml:space="preserve"> </w:t>
      </w:r>
      <w:r>
        <w:t xml:space="preserve">1.</w:t>
      </w:r>
      <w:r>
        <w:t xml:space="preserve"> </w:t>
      </w:r>
      <w:r>
        <w:rPr>
          <w:b/>
        </w:rPr>
        <w:t xml:space="preserve">Technology Adoption Curve</w:t>
      </w:r>
      <w:r>
        <w:t xml:space="preserve"> </w:t>
      </w:r>
      <w:r>
        <w:t xml:space="preserve">- Rationale: AI in ERP ist klassisches</w:t>
      </w:r>
      <w:r>
        <w:t xml:space="preserve"> </w:t>
      </w:r>
      <w:r>
        <w:t xml:space="preserve">“</w:t>
      </w:r>
      <w:r>
        <w:t xml:space="preserve">Crossing the Chasm</w:t>
      </w:r>
      <w:r>
        <w:t xml:space="preserve">”</w:t>
      </w:r>
      <w:r>
        <w:t xml:space="preserve"> </w:t>
      </w:r>
      <w:r>
        <w:t xml:space="preserve">Szenario, Timing-Entscheidung kritisch</w:t>
      </w:r>
      <w:r>
        <w:t xml:space="preserve"> </w:t>
      </w:r>
      <w:r>
        <w:t xml:space="preserve">2.</w:t>
      </w:r>
      <w:r>
        <w:t xml:space="preserve"> </w:t>
      </w:r>
      <w:r>
        <w:rPr>
          <w:b/>
        </w:rPr>
        <w:t xml:space="preserve">Value Chain Analysis (ERP Process-Specific)</w:t>
      </w:r>
      <w:r>
        <w:t xml:space="preserve"> </w:t>
      </w:r>
      <w:r>
        <w:t xml:space="preserve">- Rationale: Process-level ROI assessment für Investment-Prioritization</w:t>
      </w:r>
      <w:r>
        <w:t xml:space="preserve"> </w:t>
      </w:r>
      <w:r>
        <w:t xml:space="preserve">3.</w:t>
      </w:r>
      <w:r>
        <w:t xml:space="preserve"> </w:t>
      </w:r>
      <w:r>
        <w:rPr>
          <w:b/>
        </w:rPr>
        <w:t xml:space="preserve">PESTEL (Light Touch)</w:t>
      </w:r>
      <w:r>
        <w:t xml:space="preserve"> </w:t>
      </w:r>
      <w:r>
        <w:t xml:space="preserve">- Rationale: Regulatory Context (EU AI Act) essential</w:t>
      </w:r>
    </w:p>
    <w:p>
      <w:pPr>
        <w:pStyle w:val="BodyText"/>
      </w:pPr>
      <w:r>
        <w:rPr>
          <w:b/>
        </w:rPr>
        <w:t xml:space="preserve">Frameworks Skipped: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Porter’s Five Forces</w:t>
      </w:r>
      <w:r>
        <w:t xml:space="preserve"> </w:t>
      </w:r>
      <w:r>
        <w:t xml:space="preserve">- Fokus ist Tech-Evolution, nicht Competitive Market Dynamics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BCG Matrix</w:t>
      </w:r>
      <w:r>
        <w:t xml:space="preserve"> </w:t>
      </w:r>
      <w:r>
        <w:t xml:space="preserve">- Kein Portfolio-Kontext, Single-Technology Assessment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Ansoff Matrix</w:t>
      </w:r>
      <w:r>
        <w:t xml:space="preserve"> </w:t>
      </w:r>
      <w:r>
        <w:t xml:space="preserve">- Keine Wachstumsstrategie, sondern Technology Adoption Decision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6" w:name="technology-adoption-curve-analysis"/>
      <w:r>
        <w:t xml:space="preserve">Technology Adoption Curve Analysis</w:t>
      </w:r>
      <w:bookmarkEnd w:id="46"/>
    </w:p>
    <w:p>
      <w:pPr>
        <w:pStyle w:val="FirstParagraph"/>
      </w:pPr>
      <w:r>
        <w:rPr>
          <w:b/>
        </w:rPr>
        <w:t xml:space="preserve">Current Adoption Stage: Early Adopters (8% Total Market Penetration)</w:t>
      </w:r>
    </w:p>
    <w:tbl>
      <w:tblPr>
        <w:tblStyle w:val="Table"/>
        <w:tblW w:type="pct" w:w="5000.0"/>
        <w:tblLook w:firstRow="1"/>
      </w:tblPr>
      <w:tblGrid>
        <w:gridCol w:w="1113"/>
        <w:gridCol w:w="1608"/>
        <w:gridCol w:w="1856"/>
        <w:gridCol w:w="2103"/>
        <w:gridCol w:w="123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% of Market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Current Status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Characteristics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Timeline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Innovators</w:t>
            </w:r>
          </w:p>
        </w:tc>
        <w:tc>
          <w:p>
            <w:pPr>
              <w:pStyle w:val="Compact"/>
              <w:jc w:val="left"/>
            </w:pPr>
            <w:r>
              <w:t xml:space="preserve">2%</w:t>
            </w:r>
          </w:p>
        </w:tc>
        <w:tc>
          <w:p>
            <w:pPr>
              <w:pStyle w:val="Compact"/>
              <w:jc w:val="left"/>
            </w:pPr>
            <w:r>
              <w:t xml:space="preserve">In Production since 2023</w:t>
            </w:r>
          </w:p>
        </w:tc>
        <w:tc>
          <w:p>
            <w:pPr>
              <w:pStyle w:val="Compact"/>
              <w:jc w:val="left"/>
            </w:pPr>
            <w:r>
              <w:t xml:space="preserve">SAP Sapphire early adopters, high risk tolerance, technology enthusiasts</w:t>
            </w:r>
          </w:p>
        </w:tc>
        <w:tc>
          <w:p>
            <w:pPr>
              <w:pStyle w:val="Compact"/>
              <w:jc w:val="left"/>
            </w:pPr>
            <w:r>
              <w:t xml:space="preserve">2023-2024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Early Adopters</w:t>
            </w:r>
          </w:p>
        </w:tc>
        <w:tc>
          <w:p>
            <w:pPr>
              <w:pStyle w:val="Compact"/>
              <w:jc w:val="left"/>
            </w:pPr>
            <w:r>
              <w:t xml:space="preserve">6%</w:t>
            </w:r>
          </w:p>
        </w:tc>
        <w:tc>
          <w:p>
            <w:pPr>
              <w:pStyle w:val="Compact"/>
              <w:jc w:val="left"/>
            </w:pPr>
            <w:r>
              <w:t xml:space="preserve">Pilot Phase 2024, Rollout 2025</w:t>
            </w:r>
          </w:p>
        </w:tc>
        <w:tc>
          <w:p>
            <w:pPr>
              <w:pStyle w:val="Compact"/>
              <w:jc w:val="left"/>
            </w:pPr>
            <w:r>
              <w:t xml:space="preserve">Business-driven, seek competitive advantage, willing to accept some risk</w:t>
            </w:r>
          </w:p>
        </w:tc>
        <w:tc>
          <w:p>
            <w:pPr>
              <w:pStyle w:val="Compact"/>
              <w:jc w:val="left"/>
            </w:pPr>
            <w:r>
              <w:t xml:space="preserve">2024-2025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Early Majority</w:t>
            </w:r>
          </w:p>
        </w:tc>
        <w:tc>
          <w:p>
            <w:pPr>
              <w:pStyle w:val="Compact"/>
              <w:jc w:val="left"/>
            </w:pPr>
            <w:r>
              <w:t xml:space="preserve">34%</w:t>
            </w:r>
          </w:p>
        </w:tc>
        <w:tc>
          <w:p>
            <w:pPr>
              <w:pStyle w:val="Compact"/>
              <w:jc w:val="left"/>
            </w:pPr>
            <w:r>
              <w:t xml:space="preserve">Evaluating, Start 2026-2027</w:t>
            </w:r>
          </w:p>
        </w:tc>
        <w:tc>
          <w:p>
            <w:pPr>
              <w:pStyle w:val="Compact"/>
              <w:jc w:val="left"/>
            </w:pPr>
            <w:r>
              <w:t xml:space="preserve">Pragmatic, need proven ROI, wait for references</w:t>
            </w:r>
          </w:p>
        </w:tc>
        <w:tc>
          <w:p>
            <w:pPr>
              <w:pStyle w:val="Compact"/>
              <w:jc w:val="left"/>
            </w:pPr>
            <w:r>
              <w:t xml:space="preserve">2026-2028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Late Majority</w:t>
            </w:r>
          </w:p>
        </w:tc>
        <w:tc>
          <w:p>
            <w:pPr>
              <w:pStyle w:val="Compact"/>
              <w:jc w:val="left"/>
            </w:pPr>
            <w:r>
              <w:t xml:space="preserve">34%</w:t>
            </w:r>
          </w:p>
        </w:tc>
        <w:tc>
          <w:p>
            <w:pPr>
              <w:pStyle w:val="Compact"/>
              <w:jc w:val="left"/>
            </w:pPr>
            <w:r>
              <w:t xml:space="preserve">Skeptical, Start 2028+</w:t>
            </w:r>
          </w:p>
        </w:tc>
        <w:tc>
          <w:p>
            <w:pPr>
              <w:pStyle w:val="Compact"/>
              <w:jc w:val="left"/>
            </w:pPr>
            <w:r>
              <w:t xml:space="preserve">Conservative, adopt only when standard, price-sensitive</w:t>
            </w:r>
          </w:p>
        </w:tc>
        <w:tc>
          <w:p>
            <w:pPr>
              <w:pStyle w:val="Compact"/>
              <w:jc w:val="left"/>
            </w:pPr>
            <w:r>
              <w:t xml:space="preserve">2028-2030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Laggards</w:t>
            </w:r>
          </w:p>
        </w:tc>
        <w:tc>
          <w:p>
            <w:pPr>
              <w:pStyle w:val="Compact"/>
              <w:jc w:val="left"/>
            </w:pPr>
            <w:r>
              <w:t xml:space="preserve">24%</w:t>
            </w:r>
          </w:p>
        </w:tc>
        <w:tc>
          <w:p>
            <w:pPr>
              <w:pStyle w:val="Compact"/>
              <w:jc w:val="left"/>
            </w:pPr>
            <w:r>
              <w:t xml:space="preserve">Resistant</w:t>
            </w:r>
          </w:p>
        </w:tc>
        <w:tc>
          <w:p>
            <w:pPr>
              <w:pStyle w:val="Compact"/>
              <w:jc w:val="left"/>
            </w:pPr>
            <w:r>
              <w:t xml:space="preserve">Legacy systems, minimal IT investment, forced adoption only</w:t>
            </w:r>
          </w:p>
        </w:tc>
        <w:tc>
          <w:p>
            <w:pPr>
              <w:pStyle w:val="Compact"/>
              <w:jc w:val="left"/>
            </w:pPr>
            <w:r>
              <w:t xml:space="preserve">2030+ or never</w:t>
            </w:r>
          </w:p>
        </w:tc>
      </w:tr>
    </w:tbl>
    <w:p>
      <w:pPr>
        <w:pStyle w:val="BodyText"/>
      </w:pPr>
      <w:r>
        <w:rPr>
          <w:b/>
        </w:rPr>
        <w:t xml:space="preserve">Key Data Points:</w:t>
      </w:r>
      <w:r>
        <w:t xml:space="preserve"> </w:t>
      </w:r>
      <w:r>
        <w:t xml:space="preserve">- 37% der SAP ECC-Kunden haben S/4HANA lizenziert, aber nur ~8% nutzen AI-Features aktiv</w:t>
      </w:r>
      <w:r>
        <w:t xml:space="preserve"> </w:t>
      </w:r>
      <w:r>
        <w:t xml:space="preserve">- 47% ASUG-Befragte nutzen/implementieren S/4HANA, aber AI-Adoption deutlich niedriger</w:t>
      </w:r>
      <w:r>
        <w:t xml:space="preserve"> </w:t>
      </w:r>
      <w:r>
        <w:t xml:space="preserve">- Gartner: By 2027, 50% der ERP AI Features werden GenAI sein → Tipping Point 2026-2027</w:t>
      </w:r>
    </w:p>
    <w:p>
      <w:pPr>
        <w:pStyle w:val="BodyText"/>
      </w:pPr>
      <w:r>
        <w:rPr>
          <w:b/>
        </w:rPr>
        <w:t xml:space="preserve">Tipping Point Analysis:</w:t>
      </w:r>
    </w:p>
    <w:p>
      <w:pPr>
        <w:pStyle w:val="BodyText"/>
      </w:pPr>
      <w:r>
        <w:rPr>
          <w:b/>
        </w:rPr>
        <w:t xml:space="preserve">Distance to Tipping Point:</w:t>
      </w:r>
      <w:r>
        <w:t xml:space="preserve"> </w:t>
      </w:r>
      <w:r>
        <w:t xml:space="preserve">2-3 Jahre (von heute 8% auf 16% =</w:t>
      </w:r>
      <w:r>
        <w:t xml:space="preserve"> </w:t>
      </w:r>
      <w:r>
        <w:t xml:space="preserve">“</w:t>
      </w:r>
      <w:r>
        <w:t xml:space="preserve">Chasm Crossing</w:t>
      </w:r>
      <w:r>
        <w:t xml:space="preserve">”</w:t>
      </w:r>
      <w:r>
        <w:t xml:space="preserve"> </w:t>
      </w:r>
      <w:r>
        <w:t xml:space="preserve">kritische Masse)</w:t>
      </w:r>
    </w:p>
    <w:p>
      <w:pPr>
        <w:pStyle w:val="BodyText"/>
      </w:pPr>
      <w:r>
        <w:rPr>
          <w:b/>
        </w:rPr>
        <w:t xml:space="preserve">Required for Mass Adoption (Early Majority Triggers):</w:t>
      </w:r>
      <w:r>
        <w:t xml:space="preserve"> </w:t>
      </w:r>
      <w:r>
        <w:t xml:space="preserve">1.</w:t>
      </w:r>
      <w:r>
        <w:t xml:space="preserve"> </w:t>
      </w:r>
      <w:r>
        <w:rPr>
          <w:b/>
        </w:rPr>
        <w:t xml:space="preserve">Proven ROI Case Studies:</w:t>
      </w:r>
      <w:r>
        <w:t xml:space="preserve"> </w:t>
      </w:r>
      <w:r>
        <w:t xml:space="preserve">Minimum 10-15 Reference Customers mit public ROI (bisher: 5-8)</w:t>
      </w:r>
      <w:r>
        <w:t xml:space="preserve"> </w:t>
      </w:r>
      <w:r>
        <w:t xml:space="preserve">2.</w:t>
      </w:r>
      <w:r>
        <w:t xml:space="preserve"> </w:t>
      </w:r>
      <w:r>
        <w:rPr>
          <w:b/>
        </w:rPr>
        <w:t xml:space="preserve">Production Stability:</w:t>
      </w:r>
      <w:r>
        <w:t xml:space="preserve"> </w:t>
      </w:r>
      <w:r>
        <w:t xml:space="preserve">&lt;1% Fehlerrate bei kritischen Transaktionen (aktuell: 2-5%)</w:t>
      </w:r>
      <w:r>
        <w:t xml:space="preserve"> </w:t>
      </w:r>
      <w:r>
        <w:t xml:space="preserve">3.</w:t>
      </w:r>
      <w:r>
        <w:t xml:space="preserve"> </w:t>
      </w:r>
      <w:r>
        <w:rPr>
          <w:b/>
        </w:rPr>
        <w:t xml:space="preserve">Simplified Implementation:</w:t>
      </w:r>
      <w:r>
        <w:t xml:space="preserve"> </w:t>
      </w:r>
      <w:r>
        <w:t xml:space="preserve">Reduzierung Implementation Time von 6-12M auf 3-6M</w:t>
      </w:r>
      <w:r>
        <w:t xml:space="preserve"> </w:t>
      </w:r>
      <w:r>
        <w:t xml:space="preserve">4.</w:t>
      </w:r>
      <w:r>
        <w:t xml:space="preserve"> </w:t>
      </w:r>
      <w:r>
        <w:rPr>
          <w:b/>
        </w:rPr>
        <w:t xml:space="preserve">EU AI Act Clarity:</w:t>
      </w:r>
      <w:r>
        <w:t xml:space="preserve"> </w:t>
      </w:r>
      <w:r>
        <w:t xml:space="preserve">Klare Compliance-Frameworks ohne prohibitive Kosten</w:t>
      </w:r>
      <w:r>
        <w:t xml:space="preserve"> </w:t>
      </w:r>
      <w:r>
        <w:t xml:space="preserve">5.</w:t>
      </w:r>
      <w:r>
        <w:t xml:space="preserve"> </w:t>
      </w:r>
      <w:r>
        <w:rPr>
          <w:b/>
        </w:rPr>
        <w:t xml:space="preserve">SI Ecosystem Readiness:</w:t>
      </w:r>
      <w:r>
        <w:t xml:space="preserve"> </w:t>
      </w:r>
      <w:r>
        <w:t xml:space="preserve">50+ zertifizierte System Integrators (aktuell: 10-15)</w:t>
      </w:r>
    </w:p>
    <w:p>
      <w:pPr>
        <w:pStyle w:val="BodyText"/>
      </w:pPr>
      <w:r>
        <w:rPr>
          <w:b/>
        </w:rPr>
        <w:t xml:space="preserve">Timeline Estimate:</w:t>
      </w:r>
      <w:r>
        <w:t xml:space="preserve"> </w:t>
      </w:r>
      <w:r>
        <w:t xml:space="preserve">Q3 2026 - Q2 2027 (Confidence: Medium)</w:t>
      </w:r>
    </w:p>
    <w:p>
      <w:pPr>
        <w:pStyle w:val="BodyText"/>
      </w:pPr>
      <w:r>
        <w:rPr>
          <w:b/>
        </w:rPr>
        <w:t xml:space="preserve">Adoption Barriers by Segment:</w:t>
      </w:r>
    </w:p>
    <w:p>
      <w:pPr>
        <w:pStyle w:val="BodyText"/>
      </w:pPr>
      <w:r>
        <w:rPr>
          <w:b/>
        </w:rPr>
        <w:t xml:space="preserve">Early Adopters (current focus):</w:t>
      </w:r>
      <w:r>
        <w:t xml:space="preserve"> </w:t>
      </w:r>
      <w:r>
        <w:t xml:space="preserve">- Primary Barrier: Unclear ROI (need Business Case validation)</w:t>
      </w:r>
      <w:r>
        <w:t xml:space="preserve"> </w:t>
      </w:r>
      <w:r>
        <w:t xml:space="preserve">- Secondary: Skills Gap (lack of AI+ERP talent)</w:t>
      </w:r>
      <w:r>
        <w:t xml:space="preserve"> </w:t>
      </w:r>
      <w:r>
        <w:t xml:space="preserve">- Mitigation: Focus on High-ROI Use Cases (Invoice, Forecasting)</w:t>
      </w:r>
    </w:p>
    <w:p>
      <w:pPr>
        <w:pStyle w:val="BodyText"/>
      </w:pPr>
      <w:r>
        <w:rPr>
          <w:b/>
        </w:rPr>
        <w:t xml:space="preserve">Early Majority (2026-2027):</w:t>
      </w:r>
      <w:r>
        <w:t xml:space="preserve"> </w:t>
      </w:r>
      <w:r>
        <w:t xml:space="preserve">- Primary Barrier: Risk Aversion (need stability proof)</w:t>
      </w:r>
      <w:r>
        <w:t xml:space="preserve"> </w:t>
      </w:r>
      <w:r>
        <w:t xml:space="preserve">- Secondary: Budget Constraints (compete with S/4HANA migrations)</w:t>
      </w:r>
      <w:r>
        <w:t xml:space="preserve"> </w:t>
      </w:r>
      <w:r>
        <w:t xml:space="preserve">- Mitigation: Vendor Financing (RISE bundles), Proven References</w:t>
      </w:r>
    </w:p>
    <w:p>
      <w:pPr>
        <w:pStyle w:val="BodyText"/>
      </w:pPr>
      <w:r>
        <w:rPr>
          <w:b/>
        </w:rPr>
        <w:t xml:space="preserve">Strategic Implication:</w:t>
      </w:r>
      <w:r>
        <w:t xml:space="preserve"> </w:t>
      </w:r>
      <w:r>
        <w:t xml:space="preserve">Unternehmen, die JETZT (2024-2025) starten, positionieren sich als Early Adopter Leaders → 24 Monate Lernkurven-Vorteil wenn Early Majority startet 2026-2027. Window of Opportunity: 18-24 Monate.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7" w:name="X7fa5fec2ab74c06e4d6a5892323bda1e778bbd7"/>
      <w:r>
        <w:t xml:space="preserve">Value Chain Analysis - ERP Process-Specific AI Impact</w:t>
      </w:r>
      <w:bookmarkEnd w:id="47"/>
    </w:p>
    <w:p>
      <w:pPr>
        <w:pStyle w:val="FirstParagraph"/>
      </w:pPr>
      <w:r>
        <w:rPr>
          <w:b/>
        </w:rPr>
        <w:t xml:space="preserve">ERP Value Chain Breakdown (AI Impact Matrix):</w:t>
      </w:r>
    </w:p>
    <w:tbl>
      <w:tblPr>
        <w:tblStyle w:val="Table"/>
        <w:tblW w:type="pct" w:w="5000.0"/>
        <w:tblLook w:firstRow="1"/>
      </w:tblPr>
      <w:tblGrid>
        <w:gridCol w:w="955"/>
        <w:gridCol w:w="1706"/>
        <w:gridCol w:w="1843"/>
        <w:gridCol w:w="1024"/>
        <w:gridCol w:w="1706"/>
        <w:gridCol w:w="68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Process Area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Current State (Manual %)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Augmentation Potential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ROI Potential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Implementation Complexity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Priority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Procure-to-Pay (P2P)</w:t>
            </w:r>
          </w:p>
        </w:tc>
        <w:tc>
          <w:p>
            <w:pPr>
              <w:pStyle w:val="Compact"/>
              <w:jc w:val="left"/>
            </w:pPr>
            <w:r>
              <w:t xml:space="preserve">60-70%</w:t>
            </w:r>
          </w:p>
        </w:tc>
        <w:tc>
          <w:p>
            <w:pPr>
              <w:pStyle w:val="Compact"/>
              <w:jc w:val="left"/>
            </w:pPr>
            <w:r>
              <w:t xml:space="preserve">70-80% automation</w:t>
            </w:r>
          </w:p>
        </w:tc>
        <w:tc>
          <w:p>
            <w:pPr>
              <w:pStyle w:val="Compact"/>
              <w:jc w:val="left"/>
            </w:pPr>
            <w:r>
              <w:t xml:space="preserve">€500K-€1.5M/year</w:t>
            </w:r>
          </w:p>
        </w:tc>
        <w:tc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HIGH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Order-to-Cash (O2C)</w:t>
            </w:r>
          </w:p>
        </w:tc>
        <w:tc>
          <w:p>
            <w:pPr>
              <w:pStyle w:val="Compact"/>
              <w:jc w:val="left"/>
            </w:pPr>
            <w:r>
              <w:t xml:space="preserve">50-60%</w:t>
            </w:r>
          </w:p>
        </w:tc>
        <w:tc>
          <w:p>
            <w:pPr>
              <w:pStyle w:val="Compact"/>
              <w:jc w:val="left"/>
            </w:pPr>
            <w:r>
              <w:t xml:space="preserve">40-60% augmentation</w:t>
            </w:r>
          </w:p>
        </w:tc>
        <w:tc>
          <w:p>
            <w:pPr>
              <w:pStyle w:val="Compact"/>
              <w:jc w:val="left"/>
            </w:pPr>
            <w:r>
              <w:t xml:space="preserve">€300K-€1M/year</w:t>
            </w:r>
          </w:p>
        </w:tc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HIGH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Record-to-Report (R2R)</w:t>
            </w:r>
          </w:p>
        </w:tc>
        <w:tc>
          <w:p>
            <w:pPr>
              <w:pStyle w:val="Compact"/>
              <w:jc w:val="left"/>
            </w:pPr>
            <w:r>
              <w:t xml:space="preserve">40-50%</w:t>
            </w:r>
          </w:p>
        </w:tc>
        <w:tc>
          <w:p>
            <w:pPr>
              <w:pStyle w:val="Compact"/>
              <w:jc w:val="left"/>
            </w:pPr>
            <w:r>
              <w:t xml:space="preserve">60-70% automation</w:t>
            </w:r>
          </w:p>
        </w:tc>
        <w:tc>
          <w:p>
            <w:pPr>
              <w:pStyle w:val="Compact"/>
              <w:jc w:val="left"/>
            </w:pPr>
            <w:r>
              <w:t xml:space="preserve">€400K-€800K/year</w:t>
            </w:r>
          </w:p>
        </w:tc>
        <w:tc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HIGH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Plan-to-Product (Supply Chain)</w:t>
            </w:r>
          </w:p>
        </w:tc>
        <w:tc>
          <w:p>
            <w:pPr>
              <w:pStyle w:val="Compact"/>
              <w:jc w:val="left"/>
            </w:pPr>
            <w:r>
              <w:t xml:space="preserve">30-40%</w:t>
            </w:r>
          </w:p>
        </w:tc>
        <w:tc>
          <w:p>
            <w:pPr>
              <w:pStyle w:val="Compact"/>
              <w:jc w:val="left"/>
            </w:pPr>
            <w:r>
              <w:t xml:space="preserve">50-60% augmentation</w:t>
            </w:r>
          </w:p>
        </w:tc>
        <w:tc>
          <w:p>
            <w:pPr>
              <w:pStyle w:val="Compact"/>
              <w:jc w:val="left"/>
            </w:pPr>
            <w:r>
              <w:t xml:space="preserve">€200K-€600K/year</w:t>
            </w:r>
          </w:p>
        </w:tc>
        <w:tc>
          <w:p>
            <w:pPr>
              <w:pStyle w:val="Compact"/>
              <w:jc w:val="left"/>
            </w:pPr>
            <w:r>
              <w:t xml:space="preserve">Very High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MEDIUM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Hire-to-Retire (HR)</w:t>
            </w:r>
          </w:p>
        </w:tc>
        <w:tc>
          <w:p>
            <w:pPr>
              <w:pStyle w:val="Compact"/>
              <w:jc w:val="left"/>
            </w:pPr>
            <w:r>
              <w:t xml:space="preserve">50-60%</w:t>
            </w:r>
          </w:p>
        </w:tc>
        <w:tc>
          <w:p>
            <w:pPr>
              <w:pStyle w:val="Compact"/>
              <w:jc w:val="left"/>
            </w:pPr>
            <w:r>
              <w:t xml:space="preserve">30-40% augmentation</w:t>
            </w:r>
          </w:p>
        </w:tc>
        <w:tc>
          <w:p>
            <w:pPr>
              <w:pStyle w:val="Compact"/>
              <w:jc w:val="left"/>
            </w:pPr>
            <w:r>
              <w:t xml:space="preserve">€100K-€300K/year</w:t>
            </w:r>
          </w:p>
        </w:tc>
        <w:tc>
          <w:p>
            <w:pPr>
              <w:pStyle w:val="Compact"/>
              <w:jc w:val="left"/>
            </w:pPr>
            <w:r>
              <w:t xml:space="preserve">Low-Medium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LOW</w:t>
            </w:r>
          </w:p>
        </w:tc>
      </w:tr>
    </w:tbl>
    <w:p>
      <w:pPr>
        <w:pStyle w:val="BodyText"/>
      </w:pPr>
      <w:r>
        <w:rPr>
          <w:b/>
        </w:rPr>
        <w:t xml:space="preserve">Detailed Process Analysis:</w:t>
      </w:r>
    </w:p>
    <w:p>
      <w:pPr>
        <w:pStyle w:val="Heading4"/>
      </w:pPr>
      <w:bookmarkStart w:id="48" w:name="procure-to-pay-p2p---invoice-processing"/>
      <w:r>
        <w:t xml:space="preserve">1. Procure-to-Pay (P2P) - Invoice Processing</w:t>
      </w:r>
      <w:bookmarkEnd w:id="48"/>
    </w:p>
    <w:p>
      <w:pPr>
        <w:pStyle w:val="FirstParagraph"/>
      </w:pPr>
      <w:r>
        <w:rPr>
          <w:b/>
        </w:rPr>
        <w:t xml:space="preserve">Current Process:</w:t>
      </w:r>
      <w:r>
        <w:t xml:space="preserve"> </w:t>
      </w:r>
      <w:r>
        <w:t xml:space="preserve">- Manual invoice entry: 10-15 minutes per invoice</w:t>
      </w:r>
      <w:r>
        <w:t xml:space="preserve"> </w:t>
      </w:r>
      <w:r>
        <w:t xml:space="preserve">- Cost: $12-$30 per invoice (manual)</w:t>
      </w:r>
      <w:r>
        <w:t xml:space="preserve"> </w:t>
      </w:r>
      <w:r>
        <w:t xml:space="preserve">- Error Rate: 5-10% (manual data entry errors)</w:t>
      </w:r>
      <w:r>
        <w:t xml:space="preserve"> </w:t>
      </w:r>
      <w:r>
        <w:t xml:space="preserve">- Processing Time: 10-12 days average</w:t>
      </w:r>
    </w:p>
    <w:p>
      <w:pPr>
        <w:pStyle w:val="BodyText"/>
      </w:pPr>
      <w:r>
        <w:rPr>
          <w:b/>
        </w:rPr>
        <w:t xml:space="preserve">AI-Augmented Process (SAP Joule + Document Information Extraction):</w:t>
      </w:r>
      <w:r>
        <w:t xml:space="preserve"> </w:t>
      </w:r>
      <w:r>
        <w:t xml:space="preserve">- Automated extraction: &lt;1 minute per invoice</w:t>
      </w:r>
      <w:r>
        <w:t xml:space="preserve"> </w:t>
      </w:r>
      <w:r>
        <w:t xml:space="preserve">- Cost: $1-$5 per invoice (80% reduction)</w:t>
      </w:r>
      <w:r>
        <w:t xml:space="preserve"> </w:t>
      </w:r>
      <w:r>
        <w:t xml:space="preserve">- Error Rate: &lt;2% (98%+ accuracy)</w:t>
      </w:r>
      <w:r>
        <w:t xml:space="preserve"> </w:t>
      </w:r>
      <w:r>
        <w:t xml:space="preserve">- Processing Time: 2-3 days (80% reduction)</w:t>
      </w:r>
    </w:p>
    <w:p>
      <w:pPr>
        <w:pStyle w:val="BodyText"/>
      </w:pPr>
      <w:r>
        <w:rPr>
          <w:b/>
        </w:rPr>
        <w:t xml:space="preserve">ROI Calculation (Mid-sized Enterprise, 5.000 Invoices/Month):</w:t>
      </w:r>
      <w:r>
        <w:t xml:space="preserve"> </w:t>
      </w:r>
      <w:r>
        <w:t xml:space="preserve">- Current Cost: 5.000 x $15 x 12 = $900K/year</w:t>
      </w:r>
      <w:r>
        <w:t xml:space="preserve"> </w:t>
      </w:r>
      <w:r>
        <w:t xml:space="preserve">- AI-Augmented: 5.000 x $2.90 x 12 = $174K/year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Annual Savings:</w:t>
      </w:r>
      <w:r>
        <w:t xml:space="preserve"> </w:t>
      </w:r>
      <w:r>
        <w:t xml:space="preserve">$726K =</w:t>
      </w:r>
      <w:r>
        <w:t xml:space="preserve"> </w:t>
      </w:r>
      <w:r>
        <w:rPr>
          <w:b/>
        </w:rPr>
        <w:t xml:space="preserve">80% reduction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Break-Even:</w:t>
      </w:r>
      <w:r>
        <w:t xml:space="preserve"> </w:t>
      </w:r>
      <w:r>
        <w:t xml:space="preserve">6-8 months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3-Year ROI:</w:t>
      </w:r>
      <w:r>
        <w:t xml:space="preserve"> </w:t>
      </w:r>
      <w:r>
        <w:t xml:space="preserve">350-450%</w:t>
      </w:r>
    </w:p>
    <w:p>
      <w:pPr>
        <w:pStyle w:val="BodyText"/>
      </w:pPr>
      <w:r>
        <w:rPr>
          <w:b/>
        </w:rPr>
        <w:t xml:space="preserve">Data Confidence:</w:t>
      </w:r>
      <w:r>
        <w:t xml:space="preserve"> </w:t>
      </w:r>
      <w:r>
        <w:t xml:space="preserve">High (basiert auf 50+ Case Studies, A-Tier Sources)</w:t>
      </w:r>
    </w:p>
    <w:p>
      <w:pPr>
        <w:pStyle w:val="Heading4"/>
      </w:pPr>
      <w:bookmarkStart w:id="49" w:name="order-to-cash-o2c---demand-forecasting"/>
      <w:r>
        <w:t xml:space="preserve">2. Order-to-Cash (O2C) - Demand Forecasting</w:t>
      </w:r>
      <w:bookmarkEnd w:id="49"/>
    </w:p>
    <w:p>
      <w:pPr>
        <w:pStyle w:val="FirstParagraph"/>
      </w:pPr>
      <w:r>
        <w:rPr>
          <w:b/>
        </w:rPr>
        <w:t xml:space="preserve">Current Process:</w:t>
      </w:r>
      <w:r>
        <w:t xml:space="preserve"> </w:t>
      </w:r>
      <w:r>
        <w:t xml:space="preserve">- Manual forecasting: Excel + Historical Data + Gut Feeling</w:t>
      </w:r>
      <w:r>
        <w:t xml:space="preserve"> </w:t>
      </w:r>
      <w:r>
        <w:t xml:space="preserve">- Forecast Accuracy: 60-70%</w:t>
      </w:r>
      <w:r>
        <w:t xml:space="preserve"> </w:t>
      </w:r>
      <w:r>
        <w:t xml:space="preserve">- Inventory Overstock: 20-30% (Safety Stock excessive)</w:t>
      </w:r>
      <w:r>
        <w:t xml:space="preserve"> </w:t>
      </w:r>
      <w:r>
        <w:t xml:space="preserve">- Lost Sales (Stockouts): 10-15%</w:t>
      </w:r>
    </w:p>
    <w:p>
      <w:pPr>
        <w:pStyle w:val="BodyText"/>
      </w:pPr>
      <w:r>
        <w:rPr>
          <w:b/>
        </w:rPr>
        <w:t xml:space="preserve">AI-Augmented (SAP Joule + Predictive Analytics):</w:t>
      </w:r>
      <w:r>
        <w:t xml:space="preserve"> </w:t>
      </w:r>
      <w:r>
        <w:t xml:space="preserve">- ML-based Forecasting: Historical + External Data (Weather, Events, Trends)</w:t>
      </w:r>
      <w:r>
        <w:t xml:space="preserve"> </w:t>
      </w:r>
      <w:r>
        <w:t xml:space="preserve">- Forecast Accuracy: 85-90% (20-25 pp improvement)</w:t>
      </w:r>
      <w:r>
        <w:t xml:space="preserve"> </w:t>
      </w:r>
      <w:r>
        <w:t xml:space="preserve">- Inventory Reduction: 20-30% (Right-Sized Safety Stock)</w:t>
      </w:r>
      <w:r>
        <w:t xml:space="preserve"> </w:t>
      </w:r>
      <w:r>
        <w:t xml:space="preserve">- Lost Sales Reduction: 50% (Better Availability)</w:t>
      </w:r>
    </w:p>
    <w:p>
      <w:pPr>
        <w:pStyle w:val="BodyText"/>
      </w:pPr>
      <w:r>
        <w:rPr>
          <w:b/>
        </w:rPr>
        <w:t xml:space="preserve">ROI Calculation (€1 Mrd. Revenue, €200M Inventory):</w:t>
      </w:r>
      <w:r>
        <w:t xml:space="preserve"> </w:t>
      </w:r>
      <w:r>
        <w:t xml:space="preserve">- Inventory Reduction: €200M x 25% x 5% Cost of Capital = €2.5M/year</w:t>
      </w:r>
      <w:r>
        <w:t xml:space="preserve"> </w:t>
      </w:r>
      <w:r>
        <w:t xml:space="preserve">- Revenue Uplift: €1B x 1.5% (from reduced stockouts) = €15M/year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Total Impact:</w:t>
      </w:r>
      <w:r>
        <w:t xml:space="preserve"> </w:t>
      </w:r>
      <w:r>
        <w:t xml:space="preserve">€17.5M/year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Investment:</w:t>
      </w:r>
      <w:r>
        <w:t xml:space="preserve"> </w:t>
      </w:r>
      <w:r>
        <w:t xml:space="preserve">€1-2M (implementation)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ROI:</w:t>
      </w:r>
      <w:r>
        <w:t xml:space="preserve"> </w:t>
      </w:r>
      <w:r>
        <w:t xml:space="preserve">875-1750% over 3 years</w:t>
      </w:r>
    </w:p>
    <w:p>
      <w:pPr>
        <w:pStyle w:val="BodyText"/>
      </w:pPr>
      <w:r>
        <w:rPr>
          <w:b/>
        </w:rPr>
        <w:t xml:space="preserve">Data Confidence:</w:t>
      </w:r>
      <w:r>
        <w:t xml:space="preserve"> </w:t>
      </w:r>
      <w:r>
        <w:t xml:space="preserve">Medium (based on selective case studies, B-Tier sources)</w:t>
      </w:r>
    </w:p>
    <w:p>
      <w:pPr>
        <w:pStyle w:val="Heading4"/>
      </w:pPr>
      <w:bookmarkStart w:id="50" w:name="X58dd72715003575d9e1b4b708aaea1d914e6482"/>
      <w:r>
        <w:t xml:space="preserve">3. Record-to-Report (R2R) - Account Reconciliation</w:t>
      </w:r>
      <w:bookmarkEnd w:id="50"/>
    </w:p>
    <w:p>
      <w:pPr>
        <w:pStyle w:val="FirstParagraph"/>
      </w:pPr>
      <w:r>
        <w:rPr>
          <w:b/>
        </w:rPr>
        <w:t xml:space="preserve">Current Process:</w:t>
      </w:r>
      <w:r>
        <w:t xml:space="preserve"> </w:t>
      </w:r>
      <w:r>
        <w:t xml:space="preserve">- Manual Reconciliation: 50-100 hours/month for Finance Team</w:t>
      </w:r>
      <w:r>
        <w:t xml:space="preserve"> </w:t>
      </w:r>
      <w:r>
        <w:t xml:space="preserve">- Month-End Close: 10-15 days</w:t>
      </w:r>
      <w:r>
        <w:t xml:space="preserve"> </w:t>
      </w:r>
      <w:r>
        <w:t xml:space="preserve">- Error Discovery: Days 8-12 (late in cycle)</w:t>
      </w:r>
    </w:p>
    <w:p>
      <w:pPr>
        <w:pStyle w:val="BodyText"/>
      </w:pPr>
      <w:r>
        <w:rPr>
          <w:b/>
        </w:rPr>
        <w:t xml:space="preserve">AI-Augmented (SAP Joule + Intelligent Reconciliation):</w:t>
      </w:r>
      <w:r>
        <w:t xml:space="preserve"> </w:t>
      </w:r>
      <w:r>
        <w:t xml:space="preserve">- Automated Matching: 70-80% of transactions auto-reconciled</w:t>
      </w:r>
      <w:r>
        <w:t xml:space="preserve"> </w:t>
      </w:r>
      <w:r>
        <w:t xml:space="preserve">- Manual Review: Only exceptions (20-30%)</w:t>
      </w:r>
      <w:r>
        <w:t xml:space="preserve"> </w:t>
      </w:r>
      <w:r>
        <w:t xml:space="preserve">- Month-End Close: 3-5 days (70% faster)</w:t>
      </w:r>
      <w:r>
        <w:t xml:space="preserve"> </w:t>
      </w:r>
      <w:r>
        <w:t xml:space="preserve">- Error Discovery: Real-time (continuous reconciliation)</w:t>
      </w:r>
    </w:p>
    <w:p>
      <w:pPr>
        <w:pStyle w:val="BodyText"/>
      </w:pPr>
      <w:r>
        <w:rPr>
          <w:b/>
        </w:rPr>
        <w:t xml:space="preserve">ROI Calculation (Finance Team 10 FTE, 50% time on Reconciliation):</w:t>
      </w:r>
      <w:r>
        <w:t xml:space="preserve"> </w:t>
      </w:r>
      <w:r>
        <w:t xml:space="preserve">- Time Savings: 5 FTE x 70% x €80K = €280K/year</w:t>
      </w:r>
      <w:r>
        <w:t xml:space="preserve"> </w:t>
      </w:r>
      <w:r>
        <w:t xml:space="preserve">- Faster Close: Opportunity Cost €200K/year (earlier reporting = better decisions)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Total Savings:</w:t>
      </w:r>
      <w:r>
        <w:t xml:space="preserve"> </w:t>
      </w:r>
      <w:r>
        <w:t xml:space="preserve">€480K/year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Investment:</w:t>
      </w:r>
      <w:r>
        <w:t xml:space="preserve"> </w:t>
      </w:r>
      <w:r>
        <w:t xml:space="preserve">€300-500K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Break-Even:</w:t>
      </w:r>
      <w:r>
        <w:t xml:space="preserve"> </w:t>
      </w:r>
      <w:r>
        <w:t xml:space="preserve">9-12 months</w:t>
      </w:r>
    </w:p>
    <w:p>
      <w:pPr>
        <w:pStyle w:val="BodyText"/>
      </w:pPr>
      <w:r>
        <w:rPr>
          <w:b/>
        </w:rPr>
        <w:t xml:space="preserve">Data Confidence:</w:t>
      </w:r>
      <w:r>
        <w:t xml:space="preserve"> </w:t>
      </w:r>
      <w:r>
        <w:t xml:space="preserve">Medium-High (vendor claims + selective customer references, B-Tier)</w:t>
      </w:r>
    </w:p>
    <w:p>
      <w:pPr>
        <w:pStyle w:val="BodyText"/>
      </w:pPr>
      <w:r>
        <w:rPr>
          <w:b/>
        </w:rPr>
        <w:t xml:space="preserve">Value Chain Summary - Where to Focus:</w:t>
      </w:r>
    </w:p>
    <w:p>
      <w:pPr>
        <w:pStyle w:val="BodyText"/>
      </w:pPr>
      <w:r>
        <w:rPr>
          <w:b/>
        </w:rPr>
        <w:t xml:space="preserve">Tier 1 Priority (Start Here):</w:t>
      </w:r>
      <w:r>
        <w:t xml:space="preserve"> </w:t>
      </w:r>
      <w:r>
        <w:t xml:space="preserve">1. P2P Invoice Processing (Highest ROI, Lowest Risk, Medium Complexity)</w:t>
      </w:r>
      <w:r>
        <w:t xml:space="preserve"> </w:t>
      </w:r>
      <w:r>
        <w:t xml:space="preserve">2. R2R Account Reconciliation (High ROI, Low Risk, Medium Complexity)</w:t>
      </w:r>
    </w:p>
    <w:p>
      <w:pPr>
        <w:pStyle w:val="BodyText"/>
      </w:pPr>
      <w:r>
        <w:rPr>
          <w:b/>
        </w:rPr>
        <w:t xml:space="preserve">Tier 2 Priority (After Tier 1 Success):</w:t>
      </w:r>
      <w:r>
        <w:t xml:space="preserve"> </w:t>
      </w:r>
      <w:r>
        <w:t xml:space="preserve">3. O2C Demand Forecasting (Very High ROI, Medium Risk, High Complexity)</w:t>
      </w:r>
      <w:r>
        <w:t xml:space="preserve"> </w:t>
      </w:r>
      <w:r>
        <w:t xml:space="preserve">4. Supply Chain Disruption Prediction (High ROI, High Risk, Very High Complexity)</w:t>
      </w:r>
    </w:p>
    <w:p>
      <w:pPr>
        <w:pStyle w:val="BodyText"/>
      </w:pPr>
      <w:r>
        <w:rPr>
          <w:b/>
        </w:rPr>
        <w:t xml:space="preserve">Tier 3 Priority (Long-term):</w:t>
      </w:r>
      <w:r>
        <w:t xml:space="preserve"> </w:t>
      </w:r>
      <w:r>
        <w:t xml:space="preserve">5. HR Talent Analytics (Medium ROI, Low Risk, Low Complexity)</w:t>
      </w:r>
    </w:p>
    <w:p>
      <w:pPr>
        <w:pStyle w:val="BodyText"/>
      </w:pPr>
      <w:r>
        <w:rPr>
          <w:b/>
        </w:rPr>
        <w:t xml:space="preserve">Strategic Recommendation:</w:t>
      </w:r>
      <w:r>
        <w:t xml:space="preserve"> </w:t>
      </w:r>
      <w:r>
        <w:t xml:space="preserve">Start with Tier 1 (Invoice + Reconciliation), achieve ROI in 6-12 months, reinvest savings into Tier 2 (Forecasting, Supply Chain). Do NOT try to do all 5 simultaneously → 90% failure rate.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1" w:name="competitive-landscape-light-touch"/>
      <w:r>
        <w:t xml:space="preserve">Competitive Landscape (Light Touch)</w:t>
      </w:r>
      <w:bookmarkEnd w:id="51"/>
    </w:p>
    <w:p>
      <w:pPr>
        <w:pStyle w:val="Heading3"/>
      </w:pPr>
      <w:bookmarkStart w:id="52" w:name="sap-s4hana-joule"/>
      <w:r>
        <w:t xml:space="preserve">SAP S/4HANA + Joule</w:t>
      </w:r>
      <w:bookmarkEnd w:id="52"/>
    </w:p>
    <w:p>
      <w:pPr>
        <w:pStyle w:val="FirstParagraph"/>
      </w:pPr>
      <w:r>
        <w:rPr>
          <w:b/>
        </w:rPr>
        <w:t xml:space="preserve">AI Strategy:</w:t>
      </w:r>
      <w:r>
        <w:t xml:space="preserve"> </w:t>
      </w:r>
      <w:r>
        <w:t xml:space="preserve">“</w:t>
      </w:r>
      <w:r>
        <w:t xml:space="preserve">AI-First ERP</w:t>
      </w:r>
      <w:r>
        <w:t xml:space="preserve">”</w:t>
      </w:r>
      <w:r>
        <w:t xml:space="preserve"> </w:t>
      </w:r>
      <w:r>
        <w:t xml:space="preserve">- Embedded AI in every module via Joule</w:t>
      </w:r>
    </w:p>
    <w:p>
      <w:pPr>
        <w:pStyle w:val="BodyText"/>
      </w:pPr>
      <w:r>
        <w:rPr>
          <w:b/>
        </w:rPr>
        <w:t xml:space="preserve">Key Capabilities (as of Q4 2024):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1.300 Skills</w:t>
      </w:r>
      <w:r>
        <w:t xml:space="preserve"> </w:t>
      </w:r>
      <w:r>
        <w:t xml:space="preserve">across 13 SAP solutions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 Interaction Types:</w:t>
      </w:r>
      <w:r>
        <w:t xml:space="preserve"> </w:t>
      </w:r>
      <w:r>
        <w:t xml:space="preserve">Transactional, Navigational, Informational, Analytical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Joule Studio:</w:t>
      </w:r>
      <w:r>
        <w:t xml:space="preserve"> </w:t>
      </w:r>
      <w:r>
        <w:t xml:space="preserve">Low-code platform for custom AI skills (launched Q4 2024)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Performance:</w:t>
      </w:r>
      <w:r>
        <w:t xml:space="preserve"> </w:t>
      </w:r>
      <w:r>
        <w:t xml:space="preserve">95% faster informational searches, 90% faster transactions vs. manual</w:t>
      </w:r>
    </w:p>
    <w:p>
      <w:pPr>
        <w:pStyle w:val="BodyText"/>
      </w:pPr>
      <w:r>
        <w:rPr>
          <w:b/>
        </w:rPr>
        <w:t xml:space="preserve">Strengths:</w:t>
      </w:r>
      <w:r>
        <w:t xml:space="preserve"> </w:t>
      </w:r>
      <w:r>
        <w:t xml:space="preserve">- First Mover Advantage (announced September 2023, GA November 2024)</w:t>
      </w:r>
      <w:r>
        <w:t xml:space="preserve"> </w:t>
      </w:r>
      <w:r>
        <w:t xml:space="preserve">- Deep ERP integration (native in S/4HANA Cloud)</w:t>
      </w:r>
      <w:r>
        <w:t xml:space="preserve"> </w:t>
      </w:r>
      <w:r>
        <w:t xml:space="preserve">- Large customer base (20.000+ S/4HANA licenses)</w:t>
      </w:r>
    </w:p>
    <w:p>
      <w:pPr>
        <w:pStyle w:val="BodyText"/>
      </w:pPr>
      <w:r>
        <w:rPr>
          <w:b/>
        </w:rPr>
        <w:t xml:space="preserve">Weaknesses:</w:t>
      </w:r>
      <w:r>
        <w:t xml:space="preserve"> </w:t>
      </w:r>
      <w:r>
        <w:t xml:space="preserve">- Cloud-only für Joule Base (On-Prem customers limited)</w:t>
      </w:r>
      <w:r>
        <w:t xml:space="preserve"> </w:t>
      </w:r>
      <w:r>
        <w:t xml:space="preserve">- Pricing transparency issues (bundled in RISE, unclear standalone cost)</w:t>
      </w:r>
      <w:r>
        <w:t xml:space="preserve"> </w:t>
      </w:r>
      <w:r>
        <w:t xml:space="preserve">- Limited third-party integrations (SAP ecosystem lock-in)</w:t>
      </w:r>
    </w:p>
    <w:p>
      <w:pPr>
        <w:pStyle w:val="Heading3"/>
      </w:pPr>
      <w:bookmarkStart w:id="53" w:name="oracle-fusion-cloud-ai-agents"/>
      <w:r>
        <w:t xml:space="preserve">Oracle Fusion Cloud + AI Agents</w:t>
      </w:r>
      <w:bookmarkEnd w:id="53"/>
    </w:p>
    <w:p>
      <w:pPr>
        <w:pStyle w:val="FirstParagraph"/>
      </w:pPr>
      <w:r>
        <w:rPr>
          <w:b/>
        </w:rPr>
        <w:t xml:space="preserve">AI Strategy:</w:t>
      </w:r>
      <w:r>
        <w:t xml:space="preserve"> </w:t>
      </w:r>
      <w:r>
        <w:t xml:space="preserve">“</w:t>
      </w:r>
      <w:r>
        <w:t xml:space="preserve">Agents embedded in Applications</w:t>
      </w:r>
      <w:r>
        <w:t xml:space="preserve">”</w:t>
      </w:r>
      <w:r>
        <w:t xml:space="preserve"> </w:t>
      </w:r>
      <w:r>
        <w:t xml:space="preserve">- Agent Studio for custom AI</w:t>
      </w:r>
    </w:p>
    <w:p>
      <w:pPr>
        <w:pStyle w:val="BodyText"/>
      </w:pPr>
      <w:r>
        <w:rPr>
          <w:b/>
        </w:rPr>
        <w:t xml:space="preserve">Key Capabilities (as of Q4 2024):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50 GenAI Features</w:t>
      </w:r>
      <w:r>
        <w:t xml:space="preserve"> </w:t>
      </w:r>
      <w:r>
        <w:t xml:space="preserve">across Fusion Cloud Applications (ERP, HCM, CX, SCM)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Agent Studio:</w:t>
      </w:r>
      <w:r>
        <w:t xml:space="preserve"> </w:t>
      </w:r>
      <w:r>
        <w:t xml:space="preserve">Full agent-creation workbench inside ERP layer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Write-Back Capability:</w:t>
      </w:r>
      <w:r>
        <w:t xml:space="preserve"> </w:t>
      </w:r>
      <w:r>
        <w:t xml:space="preserve">AI agents can write transactions to Fusion (native feature)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OCI Advantage:</w:t>
      </w:r>
      <w:r>
        <w:t xml:space="preserve"> </w:t>
      </w:r>
      <w:r>
        <w:t xml:space="preserve">Oracle Cloud Infrastructure as differentiator vs. SAP BTP</w:t>
      </w:r>
    </w:p>
    <w:p>
      <w:pPr>
        <w:pStyle w:val="BodyText"/>
      </w:pPr>
      <w:r>
        <w:rPr>
          <w:b/>
        </w:rPr>
        <w:t xml:space="preserve">Strengths:</w:t>
      </w:r>
      <w:r>
        <w:t xml:space="preserve"> </w:t>
      </w:r>
      <w:r>
        <w:t xml:space="preserve">- Architectural advantage (agents inside Fusion, not separate layer)</w:t>
      </w:r>
      <w:r>
        <w:t xml:space="preserve"> </w:t>
      </w:r>
      <w:r>
        <w:t xml:space="preserve">- Strong in Database + Cloud Infrastructure</w:t>
      </w:r>
      <w:r>
        <w:t xml:space="preserve"> </w:t>
      </w:r>
      <w:r>
        <w:t xml:space="preserve">- Market momentum (17.7% growth 2024 vs. SAP 13.7%)</w:t>
      </w:r>
    </w:p>
    <w:p>
      <w:pPr>
        <w:pStyle w:val="BodyText"/>
      </w:pPr>
      <w:r>
        <w:rPr>
          <w:b/>
        </w:rPr>
        <w:t xml:space="preserve">Weaknesses:</w:t>
      </w:r>
      <w:r>
        <w:t xml:space="preserve"> </w:t>
      </w:r>
      <w:r>
        <w:t xml:space="preserve">- Later to market than SAP (GA features trailing 12-18 months)</w:t>
      </w:r>
      <w:r>
        <w:t xml:space="preserve"> </w:t>
      </w:r>
      <w:r>
        <w:t xml:space="preserve">- Smaller ERP customer base than SAP (especially in DACH)</w:t>
      </w:r>
      <w:r>
        <w:t xml:space="preserve"> </w:t>
      </w:r>
      <w:r>
        <w:t xml:space="preserve">- Skills ecosystem less mature than SAP</w:t>
      </w:r>
    </w:p>
    <w:p>
      <w:pPr>
        <w:pStyle w:val="Heading3"/>
      </w:pPr>
      <w:bookmarkStart w:id="54" w:name="microsoft-dynamics-365-copilot"/>
      <w:r>
        <w:t xml:space="preserve">Microsoft Dynamics 365 + Copilot</w:t>
      </w:r>
      <w:bookmarkEnd w:id="54"/>
    </w:p>
    <w:p>
      <w:pPr>
        <w:pStyle w:val="FirstParagraph"/>
      </w:pPr>
      <w:r>
        <w:rPr>
          <w:b/>
        </w:rPr>
        <w:t xml:space="preserve">AI Strategy:</w:t>
      </w:r>
      <w:r>
        <w:t xml:space="preserve"> </w:t>
      </w:r>
      <w:r>
        <w:t xml:space="preserve">“</w:t>
      </w:r>
      <w:r>
        <w:t xml:space="preserve">Copilot across CRM and ERP</w:t>
      </w:r>
      <w:r>
        <w:t xml:space="preserve">”</w:t>
      </w:r>
      <w:r>
        <w:t xml:space="preserve"> </w:t>
      </w:r>
      <w:r>
        <w:t xml:space="preserve">- Unified AI experience</w:t>
      </w:r>
    </w:p>
    <w:p>
      <w:pPr>
        <w:pStyle w:val="BodyText"/>
      </w:pPr>
      <w:r>
        <w:rPr>
          <w:b/>
        </w:rPr>
        <w:t xml:space="preserve">Key Capabilities (as of 2024 Release Waves):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Hundreds of AI Features</w:t>
      </w:r>
      <w:r>
        <w:t xml:space="preserve"> </w:t>
      </w:r>
      <w:r>
        <w:t xml:space="preserve">across D365 Finance, Supply Chain, Business Central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2024 Release Wave 1+2:</w:t>
      </w:r>
      <w:r>
        <w:t xml:space="preserve"> </w:t>
      </w:r>
      <w:r>
        <w:t xml:space="preserve">Major AI rollouts (April-September, October-March)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Copilot Integration:</w:t>
      </w:r>
      <w:r>
        <w:t xml:space="preserve"> </w:t>
      </w:r>
      <w:r>
        <w:t xml:space="preserve">Leverages Microsoft 365 Copilot infrastructure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AI Summarization:</w:t>
      </w:r>
      <w:r>
        <w:t xml:space="preserve"> </w:t>
      </w:r>
      <w:r>
        <w:t xml:space="preserve">Context-aware synthesis across ERP data sources</w:t>
      </w:r>
    </w:p>
    <w:p>
      <w:pPr>
        <w:pStyle w:val="BodyText"/>
      </w:pPr>
      <w:r>
        <w:rPr>
          <w:b/>
        </w:rPr>
        <w:t xml:space="preserve">Strengths:</w:t>
      </w:r>
      <w:r>
        <w:t xml:space="preserve"> </w:t>
      </w:r>
      <w:r>
        <w:t xml:space="preserve">- Microsoft ecosystem integration (Teams, Office, Power Platform)</w:t>
      </w:r>
      <w:r>
        <w:t xml:space="preserve"> </w:t>
      </w:r>
      <w:r>
        <w:t xml:space="preserve">- Strong in SMB segment (Business Central)</w:t>
      </w:r>
      <w:r>
        <w:t xml:space="preserve"> </w:t>
      </w:r>
      <w:r>
        <w:t xml:space="preserve">- Broader AI investments (Azure AI, OpenAI partnership)</w:t>
      </w:r>
    </w:p>
    <w:p>
      <w:pPr>
        <w:pStyle w:val="BodyText"/>
      </w:pPr>
      <w:r>
        <w:rPr>
          <w:b/>
        </w:rPr>
        <w:t xml:space="preserve">Weaknesses:</w:t>
      </w:r>
      <w:r>
        <w:t xml:space="preserve"> </w:t>
      </w:r>
      <w:r>
        <w:t xml:space="preserve">- ERP market share lagging SAP/Oracle (especially in enterprise)</w:t>
      </w:r>
      <w:r>
        <w:t xml:space="preserve"> </w:t>
      </w:r>
      <w:r>
        <w:t xml:space="preserve">- D365 feature parity gaps vs. S/4HANA (in core ERP depth)</w:t>
      </w:r>
      <w:r>
        <w:t xml:space="preserve"> </w:t>
      </w:r>
      <w:r>
        <w:t xml:space="preserve">- Fragmented product portfolio (multiple SKUs, complex licensing)</w:t>
      </w:r>
    </w:p>
    <w:p>
      <w:pPr>
        <w:pStyle w:val="Heading3"/>
      </w:pPr>
      <w:bookmarkStart w:id="55" w:name="competitive-summary-matrix"/>
      <w:r>
        <w:t xml:space="preserve">Competitive Summary Matrix</w:t>
      </w:r>
      <w:bookmarkEnd w:id="55"/>
    </w:p>
    <w:tbl>
      <w:tblPr>
        <w:tblStyle w:val="Table"/>
        <w:tblW w:type="pct" w:w="5000.0"/>
        <w:tblLook w:firstRow="1"/>
      </w:tblPr>
      <w:tblGrid>
        <w:gridCol w:w="772"/>
        <w:gridCol w:w="1255"/>
        <w:gridCol w:w="2028"/>
        <w:gridCol w:w="2318"/>
        <w:gridCol w:w="1545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Vendor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Maturity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ERP Market Position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Time-to-Market Advantage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Our Assessment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SAP</w:t>
            </w:r>
          </w:p>
        </w:tc>
        <w:tc>
          <w:p>
            <w:pPr>
              <w:pStyle w:val="Compact"/>
              <w:jc w:val="left"/>
            </w:pPr>
            <w:r>
              <w:t xml:space="preserve">Leader</w:t>
            </w:r>
          </w:p>
        </w:tc>
        <w:tc>
          <w:p>
            <w:pPr>
              <w:pStyle w:val="Compact"/>
              <w:jc w:val="left"/>
            </w:pPr>
            <w:r>
              <w:t xml:space="preserve">Leader (#1 ERP)</w:t>
            </w:r>
          </w:p>
        </w:tc>
        <w:tc>
          <w:p>
            <w:pPr>
              <w:pStyle w:val="Compact"/>
              <w:jc w:val="left"/>
            </w:pPr>
            <w:r>
              <w:t xml:space="preserve">+12-18 months</w:t>
            </w:r>
          </w:p>
        </w:tc>
        <w:tc>
          <w:p>
            <w:pPr>
              <w:pStyle w:val="Compact"/>
              <w:jc w:val="left"/>
            </w:pPr>
            <w:r>
              <w:t xml:space="preserve">Best positioned 2024-2026, but lead eroding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Oracle</w:t>
            </w:r>
          </w:p>
        </w:tc>
        <w:tc>
          <w:p>
            <w:pPr>
              <w:pStyle w:val="Compact"/>
              <w:jc w:val="left"/>
            </w:pPr>
            <w:r>
              <w:t xml:space="preserve">Fast Follower</w:t>
            </w:r>
          </w:p>
        </w:tc>
        <w:tc>
          <w:p>
            <w:pPr>
              <w:pStyle w:val="Compact"/>
              <w:jc w:val="left"/>
            </w:pPr>
            <w:r>
              <w:t xml:space="preserve">Strong #2</w:t>
            </w:r>
          </w:p>
        </w:tc>
        <w:tc>
          <w:p>
            <w:pPr>
              <w:pStyle w:val="Compact"/>
              <w:jc w:val="left"/>
            </w:pPr>
            <w:r>
              <w:t xml:space="preserve">-12-18 months</w:t>
            </w:r>
          </w:p>
        </w:tc>
        <w:tc>
          <w:p>
            <w:pPr>
              <w:pStyle w:val="Compact"/>
              <w:jc w:val="left"/>
            </w:pPr>
            <w:r>
              <w:t xml:space="preserve">Catching up fast, architectural advantages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Microsoft</w:t>
            </w:r>
          </w:p>
        </w:tc>
        <w:tc>
          <w:p>
            <w:pPr>
              <w:pStyle w:val="Compact"/>
              <w:jc w:val="left"/>
            </w:pPr>
            <w:r>
              <w:t xml:space="preserve">Emerging</w:t>
            </w:r>
          </w:p>
        </w:tc>
        <w:tc>
          <w:p>
            <w:pPr>
              <w:pStyle w:val="Compact"/>
              <w:jc w:val="left"/>
            </w:pPr>
            <w:r>
              <w:t xml:space="preserve">#3 (growing)</w:t>
            </w:r>
          </w:p>
        </w:tc>
        <w:tc>
          <w:p>
            <w:pPr>
              <w:pStyle w:val="Compact"/>
              <w:jc w:val="left"/>
            </w:pPr>
            <w:r>
              <w:t xml:space="preserve">-18-24 months</w:t>
            </w:r>
          </w:p>
        </w:tc>
        <w:tc>
          <w:p>
            <w:pPr>
              <w:pStyle w:val="Compact"/>
              <w:jc w:val="left"/>
            </w:pPr>
            <w:r>
              <w:t xml:space="preserve">Long-term threat, ecosystem power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Workday</w:t>
            </w:r>
          </w:p>
        </w:tc>
        <w:tc>
          <w:p>
            <w:pPr>
              <w:pStyle w:val="Compact"/>
              <w:jc w:val="left"/>
            </w:pPr>
            <w:r>
              <w:t xml:space="preserve">Niche Leader (HCM)</w:t>
            </w:r>
          </w:p>
        </w:tc>
        <w:tc>
          <w:p>
            <w:pPr>
              <w:pStyle w:val="Compact"/>
              <w:jc w:val="left"/>
            </w:pPr>
            <w:r>
              <w:t xml:space="preserve">Niche (HR-focused)</w:t>
            </w:r>
          </w:p>
        </w:tc>
        <w:tc>
          <w:p>
            <w:pPr>
              <w:pStyle w:val="Compact"/>
              <w:jc w:val="left"/>
            </w:pPr>
            <w:r>
              <w:t xml:space="preserve">Comparable to SAP</w:t>
            </w:r>
          </w:p>
        </w:tc>
        <w:tc>
          <w:p>
            <w:pPr>
              <w:pStyle w:val="Compact"/>
              <w:jc w:val="left"/>
            </w:pPr>
            <w:r>
              <w:t xml:space="preserve">Strong in HR, limited ERP breadth</w:t>
            </w:r>
          </w:p>
        </w:tc>
      </w:tr>
    </w:tbl>
    <w:p>
      <w:pPr>
        <w:pStyle w:val="BodyText"/>
      </w:pPr>
      <w:r>
        <w:rPr>
          <w:b/>
        </w:rPr>
        <w:t xml:space="preserve">Strategic Implication:</w:t>
      </w:r>
      <w:r>
        <w:t xml:space="preserve"> </w:t>
      </w:r>
      <w:r>
        <w:t xml:space="preserve">SAP’s 12-18 Monate Vorsprung ist real (gemessen an Features in Production), aber nicht dauerhaft. By 2027: Feature-Parität wahrscheinlich.</w:t>
      </w:r>
      <w:r>
        <w:t xml:space="preserve"> </w:t>
      </w:r>
      <w:r>
        <w:rPr>
          <w:b/>
        </w:rPr>
        <w:t xml:space="preserve">Recommendation:</w:t>
      </w:r>
      <w:r>
        <w:t xml:space="preserve"> </w:t>
      </w:r>
      <w:r>
        <w:t xml:space="preserve">SAP-Kunden sollten Joule JETZT nutzen (Window of Advantage). Non-SAP-Kunden: Evaluate ob AI-Vorteil S/4HANA-Migration rechtfertigt (Business Case abhängig).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6" w:name="implementation-roadmap"/>
      <w:r>
        <w:t xml:space="preserve">Implementation Roadmap</w:t>
      </w:r>
      <w:bookmarkEnd w:id="56"/>
    </w:p>
    <w:p>
      <w:pPr>
        <w:pStyle w:val="Heading3"/>
      </w:pPr>
      <w:bookmarkStart w:id="57" w:name="X60d0c34710cf0915238294097d7bf946bdf4662"/>
      <w:r>
        <w:t xml:space="preserve">Phased Approach (18 Months to Production Scale)</w:t>
      </w:r>
      <w:bookmarkEnd w:id="57"/>
    </w:p>
    <w:p>
      <w:pPr>
        <w:pStyle w:val="Heading4"/>
      </w:pPr>
      <w:bookmarkStart w:id="58" w:name="phase-1-foundation-quick-wins-months-1-6"/>
      <w:r>
        <w:t xml:space="preserve">Phase 1: Foundation &amp; Quick Wins (Months 1-6)</w:t>
      </w:r>
      <w:bookmarkEnd w:id="58"/>
    </w:p>
    <w:p>
      <w:pPr>
        <w:pStyle w:val="FirstParagraph"/>
      </w:pPr>
      <w:r>
        <w:rPr>
          <w:b/>
        </w:rPr>
        <w:t xml:space="preserve">Deliverables:</w:t>
      </w:r>
      <w:r>
        <w:t xml:space="preserve"> </w:t>
      </w:r>
      <w:r>
        <w:t xml:space="preserve">1.</w:t>
      </w:r>
      <w:r>
        <w:t xml:space="preserve"> </w:t>
      </w:r>
      <w:r>
        <w:rPr>
          <w:b/>
        </w:rPr>
        <w:t xml:space="preserve">AI+ERP Center of Excellence Setup</w:t>
      </w:r>
      <w:r>
        <w:t xml:space="preserve"> </w:t>
      </w:r>
      <w:r>
        <w:t xml:space="preserve">(Month 1-2)</w:t>
      </w:r>
      <w:r>
        <w:t xml:space="preserve"> </w:t>
      </w:r>
      <w:r>
        <w:t xml:space="preserve">- Team: 5-8 FTE (2x SAP Basis, 2x Data Scientists, 2x Business Process Owners, 1x Change Manager, 1x Governance/Compliance)</w:t>
      </w:r>
      <w:r>
        <w:t xml:space="preserve"> </w:t>
      </w:r>
      <w:r>
        <w:t xml:space="preserve">- Budget: €500K-€800K/year (Headcount + Tools + Training)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Top-2 Use Case Pilots</w:t>
      </w:r>
      <w:r>
        <w:t xml:space="preserve"> </w:t>
      </w:r>
      <w:r>
        <w:t xml:space="preserve">(Months 2-6)</w:t>
      </w:r>
    </w:p>
    <w:p>
      <w:pPr>
        <w:numPr>
          <w:ilvl w:val="1"/>
          <w:numId w:val="1011"/>
        </w:numPr>
        <w:pStyle w:val="Compact"/>
      </w:pPr>
      <w:r>
        <w:t xml:space="preserve">Use Case 1:</w:t>
      </w:r>
      <w:r>
        <w:t xml:space="preserve"> </w:t>
      </w:r>
      <w:r>
        <w:rPr>
          <w:b/>
        </w:rPr>
        <w:t xml:space="preserve">Invoice Processing</w:t>
      </w:r>
      <w:r>
        <w:t xml:space="preserve"> </w:t>
      </w:r>
      <w:r>
        <w:t xml:space="preserve">(P2P)</w:t>
      </w:r>
    </w:p>
    <w:p>
      <w:pPr>
        <w:numPr>
          <w:ilvl w:val="2"/>
          <w:numId w:val="1012"/>
        </w:numPr>
        <w:pStyle w:val="Compact"/>
      </w:pPr>
      <w:r>
        <w:t xml:space="preserve">Scope: 1.000 invoices/month pilot</w:t>
      </w:r>
    </w:p>
    <w:p>
      <w:pPr>
        <w:numPr>
          <w:ilvl w:val="2"/>
          <w:numId w:val="1012"/>
        </w:numPr>
        <w:pStyle w:val="Compact"/>
      </w:pPr>
      <w:r>
        <w:t xml:space="preserve">KPIs: 80% cost reduction, 98% accuracy, 6-month break-even</w:t>
      </w:r>
    </w:p>
    <w:p>
      <w:pPr>
        <w:numPr>
          <w:ilvl w:val="2"/>
          <w:numId w:val="1012"/>
        </w:numPr>
        <w:pStyle w:val="Compact"/>
      </w:pPr>
      <w:r>
        <w:t xml:space="preserve">Investment: €150-250K</w:t>
      </w:r>
    </w:p>
    <w:p>
      <w:pPr>
        <w:numPr>
          <w:ilvl w:val="1"/>
          <w:numId w:val="1011"/>
        </w:numPr>
        <w:pStyle w:val="Compact"/>
      </w:pPr>
      <w:r>
        <w:t xml:space="preserve">Use Case 2:</w:t>
      </w:r>
      <w:r>
        <w:t xml:space="preserve"> </w:t>
      </w:r>
      <w:r>
        <w:rPr>
          <w:b/>
        </w:rPr>
        <w:t xml:space="preserve">Account Reconciliation</w:t>
      </w:r>
      <w:r>
        <w:t xml:space="preserve"> </w:t>
      </w:r>
      <w:r>
        <w:t xml:space="preserve">(R2R)</w:t>
      </w:r>
    </w:p>
    <w:p>
      <w:pPr>
        <w:numPr>
          <w:ilvl w:val="2"/>
          <w:numId w:val="1013"/>
        </w:numPr>
        <w:pStyle w:val="Compact"/>
      </w:pPr>
      <w:r>
        <w:t xml:space="preserve">Scope: Month-end close for one legal entity</w:t>
      </w:r>
    </w:p>
    <w:p>
      <w:pPr>
        <w:numPr>
          <w:ilvl w:val="2"/>
          <w:numId w:val="1013"/>
        </w:numPr>
        <w:pStyle w:val="Compact"/>
      </w:pPr>
      <w:r>
        <w:t xml:space="preserve">KPIs: 70% time savings, 5-day close target</w:t>
      </w:r>
    </w:p>
    <w:p>
      <w:pPr>
        <w:numPr>
          <w:ilvl w:val="2"/>
          <w:numId w:val="1013"/>
        </w:numPr>
        <w:pStyle w:val="Compact"/>
      </w:pPr>
      <w:r>
        <w:t xml:space="preserve">Investment: €150-250K</w:t>
      </w:r>
    </w:p>
    <w:p>
      <w:pPr>
        <w:numPr>
          <w:ilvl w:val="0"/>
          <w:numId w:val="1010"/>
        </w:numPr>
        <w:pStyle w:val="Compact"/>
      </w:pPr>
      <w:r>
        <w:rPr>
          <w:b/>
        </w:rPr>
        <w:t xml:space="preserve">AI Governance Framework V1</w:t>
      </w:r>
      <w:r>
        <w:t xml:space="preserve"> </w:t>
      </w:r>
      <w:r>
        <w:t xml:space="preserve">(Months 3-6)</w:t>
      </w:r>
    </w:p>
    <w:p>
      <w:pPr>
        <w:numPr>
          <w:ilvl w:val="1"/>
          <w:numId w:val="1014"/>
        </w:numPr>
        <w:pStyle w:val="Compact"/>
      </w:pPr>
      <w:r>
        <w:t xml:space="preserve">EU AI Act compliance baseline</w:t>
      </w:r>
    </w:p>
    <w:p>
      <w:pPr>
        <w:numPr>
          <w:ilvl w:val="1"/>
          <w:numId w:val="1014"/>
        </w:numPr>
        <w:pStyle w:val="Compact"/>
      </w:pPr>
      <w:r>
        <w:t xml:space="preserve">Risk assessment for each use case</w:t>
      </w:r>
    </w:p>
    <w:p>
      <w:pPr>
        <w:numPr>
          <w:ilvl w:val="1"/>
          <w:numId w:val="1014"/>
        </w:numPr>
        <w:pStyle w:val="Compact"/>
      </w:pPr>
      <w:r>
        <w:t xml:space="preserve">Data governance + audit trails</w:t>
      </w:r>
    </w:p>
    <w:p>
      <w:pPr>
        <w:pStyle w:val="FirstParagraph"/>
      </w:pPr>
      <w:r>
        <w:rPr>
          <w:b/>
        </w:rPr>
        <w:t xml:space="preserve">Success Criteria:</w:t>
      </w:r>
      <w:r>
        <w:t xml:space="preserve"> </w:t>
      </w:r>
      <w:r>
        <w:t xml:space="preserve">- [ ] CoE operational with full team</w:t>
      </w:r>
      <w:r>
        <w:t xml:space="preserve"> </w:t>
      </w:r>
      <w:r>
        <w:t xml:space="preserve">- [ ] Both pilots demonstrate target KPIs</w:t>
      </w:r>
      <w:r>
        <w:t xml:space="preserve"> </w:t>
      </w:r>
      <w:r>
        <w:t xml:space="preserve">- [ ] Executive Buy-In secured (show ROI proof)</w:t>
      </w:r>
      <w:r>
        <w:t xml:space="preserve"> </w:t>
      </w:r>
      <w:r>
        <w:t xml:space="preserve">- [ ] Governance framework approved by Legal/Compliance</w:t>
      </w:r>
    </w:p>
    <w:p>
      <w:pPr>
        <w:pStyle w:val="BodyText"/>
      </w:pPr>
      <w:r>
        <w:rPr>
          <w:b/>
        </w:rPr>
        <w:t xml:space="preserve">Phase 1 Total Investment:</w:t>
      </w:r>
      <w:r>
        <w:t xml:space="preserve"> </w:t>
      </w:r>
      <w:r>
        <w:t xml:space="preserve">€600K-€1.2M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59" w:name="phase-2-scale-optimize-months-7-12"/>
      <w:r>
        <w:t xml:space="preserve">Phase 2: Scale &amp; Optimize (Months 7-12)</w:t>
      </w:r>
      <w:bookmarkEnd w:id="59"/>
    </w:p>
    <w:p>
      <w:pPr>
        <w:pStyle w:val="FirstParagraph"/>
      </w:pPr>
      <w:r>
        <w:rPr>
          <w:b/>
        </w:rPr>
        <w:t xml:space="preserve">Deliverables:</w:t>
      </w:r>
      <w:r>
        <w:t xml:space="preserve"> </w:t>
      </w:r>
      <w:r>
        <w:t xml:space="preserve">1.</w:t>
      </w:r>
      <w:r>
        <w:t xml:space="preserve"> </w:t>
      </w:r>
      <w:r>
        <w:rPr>
          <w:b/>
        </w:rPr>
        <w:t xml:space="preserve">Production Rollout Use Cases 1+2</w:t>
      </w:r>
      <w:r>
        <w:t xml:space="preserve"> </w:t>
      </w:r>
      <w:r>
        <w:t xml:space="preserve">(Months 7-9)</w:t>
      </w:r>
      <w:r>
        <w:t xml:space="preserve"> </w:t>
      </w:r>
      <w:r>
        <w:t xml:space="preserve">- Invoice Processing: Scale to full volume (5.000-10.000/month)</w:t>
      </w:r>
      <w:r>
        <w:t xml:space="preserve"> </w:t>
      </w:r>
      <w:r>
        <w:t xml:space="preserve">- Account Reconciliation: Expand to all legal entities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Use Case 3 Pilot: Demand Forecasting</w:t>
      </w:r>
      <w:r>
        <w:t xml:space="preserve"> </w:t>
      </w:r>
      <w:r>
        <w:t xml:space="preserve">(Months 8-12)</w:t>
      </w:r>
    </w:p>
    <w:p>
      <w:pPr>
        <w:numPr>
          <w:ilvl w:val="1"/>
          <w:numId w:val="1016"/>
        </w:numPr>
        <w:pStyle w:val="Compact"/>
      </w:pPr>
      <w:r>
        <w:t xml:space="preserve">Scope: 3-5 product categories</w:t>
      </w:r>
    </w:p>
    <w:p>
      <w:pPr>
        <w:numPr>
          <w:ilvl w:val="1"/>
          <w:numId w:val="1016"/>
        </w:numPr>
        <w:pStyle w:val="Compact"/>
      </w:pPr>
      <w:r>
        <w:t xml:space="preserve">KPIs: 85% forecast accuracy, 20% inventory reduction</w:t>
      </w:r>
    </w:p>
    <w:p>
      <w:pPr>
        <w:numPr>
          <w:ilvl w:val="1"/>
          <w:numId w:val="1016"/>
        </w:numPr>
        <w:pStyle w:val="Compact"/>
      </w:pPr>
      <w:r>
        <w:t xml:space="preserve">Investment: €300-500K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Change Management Program</w:t>
      </w:r>
      <w:r>
        <w:t xml:space="preserve"> </w:t>
      </w:r>
      <w:r>
        <w:t xml:space="preserve">(Months 7-12)</w:t>
      </w:r>
    </w:p>
    <w:p>
      <w:pPr>
        <w:numPr>
          <w:ilvl w:val="1"/>
          <w:numId w:val="1017"/>
        </w:numPr>
        <w:pStyle w:val="Compact"/>
      </w:pPr>
      <w:r>
        <w:t xml:space="preserve">Training: 20% of Finance/SC teams (AI Literacy)</w:t>
      </w:r>
    </w:p>
    <w:p>
      <w:pPr>
        <w:numPr>
          <w:ilvl w:val="1"/>
          <w:numId w:val="1017"/>
        </w:numPr>
        <w:pStyle w:val="Compact"/>
      </w:pPr>
      <w:r>
        <w:t xml:space="preserve">Communication: Quarterly Town Halls, Success Stories</w:t>
      </w:r>
    </w:p>
    <w:p>
      <w:pPr>
        <w:numPr>
          <w:ilvl w:val="1"/>
          <w:numId w:val="1017"/>
        </w:numPr>
        <w:pStyle w:val="Compact"/>
      </w:pPr>
      <w:r>
        <w:t xml:space="preserve">Resistance Management: 1:1 coaching for skeptics</w:t>
      </w:r>
    </w:p>
    <w:p>
      <w:pPr>
        <w:numPr>
          <w:ilvl w:val="0"/>
          <w:numId w:val="1015"/>
        </w:numPr>
        <w:pStyle w:val="Compact"/>
      </w:pPr>
      <w:r>
        <w:rPr>
          <w:b/>
        </w:rPr>
        <w:t xml:space="preserve">AI Governance Framework V2</w:t>
      </w:r>
      <w:r>
        <w:t xml:space="preserve"> </w:t>
      </w:r>
      <w:r>
        <w:t xml:space="preserve">(Months 10-12)</w:t>
      </w:r>
    </w:p>
    <w:p>
      <w:pPr>
        <w:numPr>
          <w:ilvl w:val="1"/>
          <w:numId w:val="1018"/>
        </w:numPr>
        <w:pStyle w:val="Compact"/>
      </w:pPr>
      <w:r>
        <w:t xml:space="preserve">Full EU AI Act compliance (ready for Aug 2026)</w:t>
      </w:r>
    </w:p>
    <w:p>
      <w:pPr>
        <w:numPr>
          <w:ilvl w:val="1"/>
          <w:numId w:val="1018"/>
        </w:numPr>
        <w:pStyle w:val="Compact"/>
      </w:pPr>
      <w:r>
        <w:t xml:space="preserve">Bias monitoring + explainability tools</w:t>
      </w:r>
    </w:p>
    <w:p>
      <w:pPr>
        <w:numPr>
          <w:ilvl w:val="1"/>
          <w:numId w:val="1018"/>
        </w:numPr>
        <w:pStyle w:val="Compact"/>
      </w:pPr>
      <w:r>
        <w:t xml:space="preserve">Ongoing audit process</w:t>
      </w:r>
    </w:p>
    <w:p>
      <w:pPr>
        <w:pStyle w:val="FirstParagraph"/>
      </w:pPr>
      <w:r>
        <w:rPr>
          <w:b/>
        </w:rPr>
        <w:t xml:space="preserve">Success Criteria:</w:t>
      </w:r>
      <w:r>
        <w:t xml:space="preserve"> </w:t>
      </w:r>
      <w:r>
        <w:t xml:space="preserve">- [ ] Use Cases 1+2 achieving target ROI in production</w:t>
      </w:r>
      <w:r>
        <w:t xml:space="preserve"> </w:t>
      </w:r>
      <w:r>
        <w:t xml:space="preserve">- [ ] Use Case 3 pilot validating business case</w:t>
      </w:r>
      <w:r>
        <w:t xml:space="preserve"> </w:t>
      </w:r>
      <w:r>
        <w:t xml:space="preserve">- [ ] User adoption &gt;80% (no workarounds)</w:t>
      </w:r>
      <w:r>
        <w:t xml:space="preserve"> </w:t>
      </w:r>
      <w:r>
        <w:t xml:space="preserve">- [ ] Zero compliance violations</w:t>
      </w:r>
    </w:p>
    <w:p>
      <w:pPr>
        <w:pStyle w:val="BodyText"/>
      </w:pPr>
      <w:r>
        <w:rPr>
          <w:b/>
        </w:rPr>
        <w:t xml:space="preserve">Phase 2 Total Investment:</w:t>
      </w:r>
      <w:r>
        <w:t xml:space="preserve"> </w:t>
      </w:r>
      <w:r>
        <w:t xml:space="preserve">€1.5M-€2.5M</w:t>
      </w:r>
    </w:p>
    <w:p>
      <w:r>
        <w:pict>
          <v:rect style="width:0;height:1.5pt" o:hralign="center" o:hrstd="t" o:hr="t"/>
        </w:pict>
      </w:r>
    </w:p>
    <w:p>
      <w:pPr>
        <w:pStyle w:val="Heading4"/>
      </w:pPr>
      <w:bookmarkStart w:id="60" w:name="X0522b1687df112dec7bb29134d6e55a19cea35f"/>
      <w:r>
        <w:t xml:space="preserve">Phase 3: Enterprise-Wide Adoption (Months 13-18)</w:t>
      </w:r>
      <w:bookmarkEnd w:id="60"/>
    </w:p>
    <w:p>
      <w:pPr>
        <w:pStyle w:val="FirstParagraph"/>
      </w:pPr>
      <w:r>
        <w:rPr>
          <w:b/>
        </w:rPr>
        <w:t xml:space="preserve">Deliverables:</w:t>
      </w:r>
      <w:r>
        <w:t xml:space="preserve"> </w:t>
      </w:r>
      <w:r>
        <w:t xml:space="preserve">1.</w:t>
      </w:r>
      <w:r>
        <w:t xml:space="preserve"> </w:t>
      </w:r>
      <w:r>
        <w:rPr>
          <w:b/>
        </w:rPr>
        <w:t xml:space="preserve">Use Case 3+4 Production Rollout</w:t>
      </w:r>
      <w:r>
        <w:t xml:space="preserve"> </w:t>
      </w:r>
      <w:r>
        <w:t xml:space="preserve">- Demand Forecasting: Full SKU portfolio</w:t>
      </w:r>
      <w:r>
        <w:t xml:space="preserve"> </w:t>
      </w:r>
      <w:r>
        <w:t xml:space="preserve">- Supply Chain Disruption Prediction (if validated)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Continuous Improvement Program</w:t>
      </w:r>
    </w:p>
    <w:p>
      <w:pPr>
        <w:numPr>
          <w:ilvl w:val="1"/>
          <w:numId w:val="1020"/>
        </w:numPr>
        <w:pStyle w:val="Compact"/>
      </w:pPr>
      <w:r>
        <w:t xml:space="preserve">Monthly KPI reviews</w:t>
      </w:r>
    </w:p>
    <w:p>
      <w:pPr>
        <w:numPr>
          <w:ilvl w:val="1"/>
          <w:numId w:val="1020"/>
        </w:numPr>
        <w:pStyle w:val="Compact"/>
      </w:pPr>
      <w:r>
        <w:t xml:space="preserve">Prompt optimization (improve accuracy)</w:t>
      </w:r>
    </w:p>
    <w:p>
      <w:pPr>
        <w:numPr>
          <w:ilvl w:val="1"/>
          <w:numId w:val="1020"/>
        </w:numPr>
        <w:pStyle w:val="Compact"/>
      </w:pPr>
      <w:r>
        <w:t xml:space="preserve">Model retraining (quarterly)</w:t>
      </w:r>
    </w:p>
    <w:p>
      <w:pPr>
        <w:numPr>
          <w:ilvl w:val="0"/>
          <w:numId w:val="1019"/>
        </w:numPr>
        <w:pStyle w:val="Compact"/>
      </w:pPr>
      <w:r>
        <w:rPr>
          <w:b/>
        </w:rPr>
        <w:t xml:space="preserve">ROI Measurement &amp; Business Case Validation</w:t>
      </w:r>
    </w:p>
    <w:p>
      <w:pPr>
        <w:numPr>
          <w:ilvl w:val="1"/>
          <w:numId w:val="1021"/>
        </w:numPr>
        <w:pStyle w:val="Compact"/>
      </w:pPr>
      <w:r>
        <w:t xml:space="preserve">3-Year ROI Target: 300-500%</w:t>
      </w:r>
    </w:p>
    <w:p>
      <w:pPr>
        <w:numPr>
          <w:ilvl w:val="1"/>
          <w:numId w:val="1021"/>
        </w:numPr>
        <w:pStyle w:val="Compact"/>
      </w:pPr>
      <w:r>
        <w:t xml:space="preserve">Document learnings for future use cases</w:t>
      </w:r>
    </w:p>
    <w:p>
      <w:pPr>
        <w:pStyle w:val="FirstParagraph"/>
      </w:pPr>
      <w:r>
        <w:rPr>
          <w:b/>
        </w:rPr>
        <w:t xml:space="preserve">Phase 3 Total Investment:</w:t>
      </w:r>
      <w:r>
        <w:t xml:space="preserve"> </w:t>
      </w:r>
      <w:r>
        <w:t xml:space="preserve">€1M-€1.5M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1" w:name="cumulative-investment-roi"/>
      <w:r>
        <w:t xml:space="preserve">Cumulative Investment &amp; ROI</w:t>
      </w:r>
      <w:bookmarkEnd w:id="61"/>
    </w:p>
    <w:p>
      <w:pPr>
        <w:pStyle w:val="FirstParagraph"/>
      </w:pPr>
      <w:r>
        <w:rPr>
          <w:b/>
        </w:rPr>
        <w:t xml:space="preserve">Total 18-Month Investment:</w:t>
      </w:r>
      <w:r>
        <w:t xml:space="preserve"> </w:t>
      </w:r>
      <w:r>
        <w:t xml:space="preserve">€3-5M</w:t>
      </w:r>
    </w:p>
    <w:p>
      <w:pPr>
        <w:pStyle w:val="BodyText"/>
      </w:pPr>
      <w:r>
        <w:rPr>
          <w:b/>
        </w:rPr>
        <w:t xml:space="preserve">Expected Annual Recurring Savings (Year 2+):</w:t>
      </w:r>
      <w:r>
        <w:t xml:space="preserve"> </w:t>
      </w:r>
      <w:r>
        <w:t xml:space="preserve">- Invoice Processing: €700K-€1.5M</w:t>
      </w:r>
      <w:r>
        <w:t xml:space="preserve"> </w:t>
      </w:r>
      <w:r>
        <w:t xml:space="preserve">- Account Reconciliation: €400-€800K</w:t>
      </w:r>
      <w:r>
        <w:t xml:space="preserve"> </w:t>
      </w:r>
      <w:r>
        <w:t xml:space="preserve">- Demand Forecasting: €2-5M (inventory + revenue)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Total:</w:t>
      </w:r>
      <w:r>
        <w:t xml:space="preserve"> </w:t>
      </w:r>
      <w:r>
        <w:t xml:space="preserve">€3.1-€7.3M/year</w:t>
      </w:r>
    </w:p>
    <w:p>
      <w:pPr>
        <w:pStyle w:val="BodyText"/>
      </w:pPr>
      <w:r>
        <w:rPr>
          <w:b/>
        </w:rPr>
        <w:t xml:space="preserve">Break-Even:</w:t>
      </w:r>
      <w:r>
        <w:t xml:space="preserve"> </w:t>
      </w:r>
      <w:r>
        <w:t xml:space="preserve">12-18 months</w:t>
      </w:r>
      <w:r>
        <w:t xml:space="preserve"> </w:t>
      </w:r>
      <w:r>
        <w:rPr>
          <w:b/>
        </w:rPr>
        <w:t xml:space="preserve">3-Year ROI:</w:t>
      </w:r>
      <w:r>
        <w:t xml:space="preserve"> </w:t>
      </w:r>
      <w:r>
        <w:t xml:space="preserve">300-500% (at midpoint of savings range)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recommendations-final"/>
      <w:r>
        <w:t xml:space="preserve">Recommendations (Final)</w:t>
      </w:r>
      <w:bookmarkEnd w:id="62"/>
    </w:p>
    <w:p>
      <w:pPr>
        <w:pStyle w:val="Heading3"/>
      </w:pPr>
      <w:bookmarkStart w:id="63" w:name="for-c-level-executives"/>
      <w:r>
        <w:t xml:space="preserve">For C-Level Executives</w:t>
      </w:r>
      <w:bookmarkEnd w:id="63"/>
    </w:p>
    <w:p>
      <w:pPr>
        <w:pStyle w:val="FirstParagraph"/>
      </w:pPr>
      <w:r>
        <w:rPr>
          <w:b/>
        </w:rPr>
        <w:t xml:space="preserve">Immediate Actions (Q1-Q2 2025):</w:t>
      </w:r>
      <w:r>
        <w:t xml:space="preserve"> </w:t>
      </w:r>
      <w:r>
        <w:t xml:space="preserve">1. Secure budget for AI+ERP Center of Excellence (€500K-€1M)</w:t>
      </w:r>
      <w:r>
        <w:t xml:space="preserve"> </w:t>
      </w:r>
      <w:r>
        <w:t xml:space="preserve">2. Approve Top-2 Use Case pilots (Invoice + Reconciliation, €300-500K)</w:t>
      </w:r>
      <w:r>
        <w:t xml:space="preserve"> </w:t>
      </w:r>
      <w:r>
        <w:t xml:space="preserve">3. Assign Executive Sponsor (CFO or CIO) with decision authority</w:t>
      </w:r>
    </w:p>
    <w:p>
      <w:pPr>
        <w:pStyle w:val="BodyText"/>
      </w:pPr>
      <w:r>
        <w:rPr>
          <w:b/>
        </w:rPr>
        <w:t xml:space="preserve">Near-Term (Q3-Q4 2025):</w:t>
      </w:r>
      <w:r>
        <w:t xml:space="preserve"> </w:t>
      </w:r>
      <w:r>
        <w:t xml:space="preserve">4. Review pilot results, decide on Production Rollout or Pivot</w:t>
      </w:r>
      <w:r>
        <w:t xml:space="preserve"> </w:t>
      </w:r>
      <w:r>
        <w:t xml:space="preserve">5. Expand to Use Case 3 (Demand Forecasting) if pilots successful</w:t>
      </w:r>
    </w:p>
    <w:p>
      <w:pPr>
        <w:pStyle w:val="BodyText"/>
      </w:pPr>
      <w:r>
        <w:rPr>
          <w:b/>
        </w:rPr>
        <w:t xml:space="preserve">Do NOT:</w:t>
      </w:r>
      <w:r>
        <w:t xml:space="preserve"> </w:t>
      </w:r>
      <w:r>
        <w:t xml:space="preserve">- ❌ Wait until 2027 to evaluate (</w:t>
      </w:r>
      <w:r>
        <w:t xml:space="preserve">“</w:t>
      </w:r>
      <w:r>
        <w:t xml:space="preserve">let’s see what happens</w:t>
      </w:r>
      <w:r>
        <w:t xml:space="preserve">”</w:t>
      </w:r>
      <w:r>
        <w:t xml:space="preserve">)</w:t>
      </w:r>
      <w:r>
        <w:t xml:space="preserve"> </w:t>
      </w:r>
      <w:r>
        <w:t xml:space="preserve">- ❌ Try to implement 10 use cases simultaneously</w:t>
      </w:r>
      <w:r>
        <w:t xml:space="preserve"> </w:t>
      </w:r>
      <w:r>
        <w:t xml:space="preserve">- ❌ Skimp on Change Management budget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4" w:name="appendix-methodology"/>
      <w:r>
        <w:t xml:space="preserve">Appendix: Methodology</w:t>
      </w:r>
      <w:bookmarkEnd w:id="64"/>
    </w:p>
    <w:p>
      <w:pPr>
        <w:pStyle w:val="Heading3"/>
      </w:pPr>
      <w:bookmarkStart w:id="65" w:name="research-approach"/>
      <w:r>
        <w:t xml:space="preserve">Research Approach</w:t>
      </w:r>
      <w:bookmarkEnd w:id="65"/>
    </w:p>
    <w:p>
      <w:pPr>
        <w:pStyle w:val="FirstParagraph"/>
      </w:pPr>
      <w:r>
        <w:rPr>
          <w:b/>
        </w:rPr>
        <w:t xml:space="preserve">Research Type:</w:t>
      </w:r>
      <w:r>
        <w:t xml:space="preserve"> </w:t>
      </w:r>
      <w:r>
        <w:t xml:space="preserve">Market Analysis + Technology Trend Study + Strategic Assessment</w:t>
      </w:r>
    </w:p>
    <w:p>
      <w:pPr>
        <w:pStyle w:val="BodyText"/>
      </w:pPr>
      <w:r>
        <w:rPr>
          <w:b/>
        </w:rPr>
        <w:t xml:space="preserve">Frameworks Applied:</w:t>
      </w:r>
      <w:r>
        <w:t xml:space="preserve"> </w:t>
      </w:r>
      <w:r>
        <w:t xml:space="preserve">1.</w:t>
      </w:r>
      <w:r>
        <w:t xml:space="preserve"> </w:t>
      </w:r>
      <w:r>
        <w:rPr>
          <w:b/>
        </w:rPr>
        <w:t xml:space="preserve">Technology Adoption Curve</w:t>
      </w:r>
      <w:r>
        <w:t xml:space="preserve"> </w:t>
      </w:r>
      <w:r>
        <w:t xml:space="preserve">- Timing und Adoption-Dynamiken</w:t>
      </w:r>
      <w:r>
        <w:t xml:space="preserve"> </w:t>
      </w:r>
      <w:r>
        <w:t xml:space="preserve">2.</w:t>
      </w:r>
      <w:r>
        <w:t xml:space="preserve"> </w:t>
      </w:r>
      <w:r>
        <w:rPr>
          <w:b/>
        </w:rPr>
        <w:t xml:space="preserve">Value Chain Analysis (ERP-specific)</w:t>
      </w:r>
      <w:r>
        <w:t xml:space="preserve"> </w:t>
      </w:r>
      <w:r>
        <w:t xml:space="preserve">- Process-Level ROI</w:t>
      </w:r>
      <w:r>
        <w:t xml:space="preserve"> </w:t>
      </w:r>
      <w:r>
        <w:t xml:space="preserve">3.</w:t>
      </w:r>
      <w:r>
        <w:t xml:space="preserve"> </w:t>
      </w:r>
      <w:r>
        <w:rPr>
          <w:b/>
        </w:rPr>
        <w:t xml:space="preserve">PESTEL (Light)</w:t>
      </w:r>
      <w:r>
        <w:t xml:space="preserve"> </w:t>
      </w:r>
      <w:r>
        <w:t xml:space="preserve">- Regulatory Context (EU AI Act)</w:t>
      </w:r>
    </w:p>
    <w:p>
      <w:pPr>
        <w:pStyle w:val="BodyText"/>
      </w:pPr>
      <w:r>
        <w:rPr>
          <w:b/>
        </w:rPr>
        <w:t xml:space="preserve">Frameworks Skipped:</w:t>
      </w:r>
      <w:r>
        <w:t xml:space="preserve"> </w:t>
      </w:r>
      <w:r>
        <w:t xml:space="preserve">- Porter’s Five Forces (Fokus Tech-Evolution, nicht Competitive Dynamics)</w:t>
      </w:r>
      <w:r>
        <w:t xml:space="preserve"> </w:t>
      </w:r>
      <w:r>
        <w:t xml:space="preserve">- BCG Matrix (kein Portfolio-Kontext)</w:t>
      </w:r>
    </w:p>
    <w:p>
      <w:pPr>
        <w:pStyle w:val="Heading3"/>
      </w:pPr>
      <w:bookmarkStart w:id="66" w:name="data-sources"/>
      <w:r>
        <w:t xml:space="preserve">Data Sources</w:t>
      </w:r>
      <w:bookmarkEnd w:id="66"/>
    </w:p>
    <w:p>
      <w:pPr>
        <w:pStyle w:val="FirstParagraph"/>
      </w:pPr>
      <w:r>
        <w:rPr>
          <w:b/>
        </w:rPr>
        <w:t xml:space="preserve">Total Sources:</w:t>
      </w:r>
      <w:r>
        <w:t xml:space="preserve"> </w:t>
      </w:r>
      <w:r>
        <w:t xml:space="preserve">45+ (Web-basiert)</w:t>
      </w:r>
      <w:r>
        <w:t xml:space="preserve"> </w:t>
      </w:r>
      <w:r>
        <w:rPr>
          <w:b/>
        </w:rPr>
        <w:t xml:space="preserve">Source Quality Distribution:</w:t>
      </w:r>
      <w:r>
        <w:t xml:space="preserve"> </w:t>
      </w:r>
      <w:r>
        <w:t xml:space="preserve">- A-Tier (High Reliability): 60% - SAP official, Gartner, EU Legal Texts</w:t>
      </w:r>
      <w:r>
        <w:t xml:space="preserve"> </w:t>
      </w:r>
      <w:r>
        <w:t xml:space="preserve">- B-Tier (Moderate Reliability): 30% - Industry Publications, Vendor Whitepapers</w:t>
      </w:r>
      <w:r>
        <w:t xml:space="preserve"> </w:t>
      </w:r>
      <w:r>
        <w:t xml:space="preserve">- C-Tier (Contextual Only): 10% - News Articles, Blogs</w:t>
      </w:r>
    </w:p>
    <w:p>
      <w:pPr>
        <w:pStyle w:val="Heading3"/>
      </w:pPr>
      <w:bookmarkStart w:id="67" w:name="Xd18befe965cea10dd7c9ab9338b0ad30f68a28e"/>
      <w:r>
        <w:t xml:space="preserve">Overall Study Confidence Level:</w:t>
      </w:r>
      <w:r>
        <w:t xml:space="preserve"> </w:t>
      </w:r>
      <w:r>
        <w:rPr>
          <w:b/>
        </w:rPr>
        <w:t xml:space="preserve">Medium-High</w:t>
      </w:r>
      <w:bookmarkEnd w:id="67"/>
    </w:p>
    <w:p>
      <w:pPr>
        <w:pStyle w:val="FirstParagraph"/>
      </w:pPr>
      <w:r>
        <w:rPr>
          <w:b/>
        </w:rPr>
        <w:t xml:space="preserve">High Confidence Sections:</w:t>
      </w:r>
      <w:r>
        <w:t xml:space="preserve"> </w:t>
      </w:r>
      <w:r>
        <w:t xml:space="preserve">- Market sizing (ERP, AI in ERP)</w:t>
      </w:r>
      <w:r>
        <w:t xml:space="preserve"> </w:t>
      </w:r>
      <w:r>
        <w:t xml:space="preserve">- S/4HANA adoption statistics</w:t>
      </w:r>
      <w:r>
        <w:t xml:space="preserve"> </w:t>
      </w:r>
      <w:r>
        <w:t xml:space="preserve">- SAP Joule capabilities (official SAP sources)</w:t>
      </w:r>
      <w:r>
        <w:t xml:space="preserve"> </w:t>
      </w:r>
      <w:r>
        <w:t xml:space="preserve">- EU AI Act text</w:t>
      </w:r>
    </w:p>
    <w:p>
      <w:pPr>
        <w:pStyle w:val="BodyText"/>
      </w:pPr>
      <w:r>
        <w:rPr>
          <w:b/>
        </w:rPr>
        <w:t xml:space="preserve">Medium Confidence Sections:</w:t>
      </w:r>
      <w:r>
        <w:t xml:space="preserve"> </w:t>
      </w:r>
      <w:r>
        <w:t xml:space="preserve">- ROI calculations (based on selective case studies, may vary)</w:t>
      </w:r>
      <w:r>
        <w:t xml:space="preserve"> </w:t>
      </w:r>
      <w:r>
        <w:t xml:space="preserve">- Competitive comparison (limited public data on Oracle/MS roadmaps)</w:t>
      </w:r>
      <w:r>
        <w:t xml:space="preserve"> </w:t>
      </w:r>
      <w:r>
        <w:t xml:space="preserve">- Adoption projections (based on analyst estimates)</w:t>
      </w:r>
    </w:p>
    <w:p>
      <w:pPr>
        <w:pStyle w:val="Heading3"/>
      </w:pPr>
      <w:bookmarkStart w:id="68" w:name="limitations"/>
      <w:r>
        <w:t xml:space="preserve">Limitations</w:t>
      </w:r>
      <w:bookmarkEnd w:id="68"/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ROI Data:</w:t>
      </w:r>
      <w:r>
        <w:t xml:space="preserve"> </w:t>
      </w:r>
      <w:r>
        <w:t xml:space="preserve">Based on vendor case studies + selective customer references (may be cherry-picked best cases)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Competitive Intelligence:</w:t>
      </w:r>
      <w:r>
        <w:t xml:space="preserve"> </w:t>
      </w:r>
      <w:r>
        <w:t xml:space="preserve">Oracle and Microsoft roadmaps partly based on public announcements (actual capabilities may differ)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Adoption Projections:</w:t>
      </w:r>
      <w:r>
        <w:t xml:space="preserve"> </w:t>
      </w:r>
      <w:r>
        <w:t xml:space="preserve">Analyst estimates with high variance</w:t>
      </w:r>
    </w:p>
    <w:p>
      <w:pPr>
        <w:numPr>
          <w:ilvl w:val="0"/>
          <w:numId w:val="1022"/>
        </w:numPr>
        <w:pStyle w:val="Compact"/>
      </w:pPr>
      <w:r>
        <w:rPr>
          <w:b/>
        </w:rPr>
        <w:t xml:space="preserve">Forward-Looking:</w:t>
      </w:r>
      <w:r>
        <w:t xml:space="preserve"> </w:t>
      </w:r>
      <w:r>
        <w:t xml:space="preserve">Technology evolves rapidly, projections subject to change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9" w:name="sources"/>
      <w:r>
        <w:t xml:space="preserve">Sources</w:t>
      </w:r>
      <w:bookmarkEnd w:id="69"/>
    </w:p>
    <w:p>
      <w:pPr>
        <w:pStyle w:val="Heading3"/>
      </w:pPr>
      <w:bookmarkStart w:id="70" w:name="sap-s4hana"/>
      <w:r>
        <w:t xml:space="preserve">SAP &amp; S/4HANA</w:t>
      </w:r>
      <w:bookmarkEnd w:id="70"/>
    </w:p>
    <w:p>
      <w:pPr>
        <w:numPr>
          <w:ilvl w:val="0"/>
          <w:numId w:val="1023"/>
        </w:numPr>
        <w:pStyle w:val="Compact"/>
      </w:pPr>
      <w:r>
        <w:t xml:space="preserve">SAP News Center - Joule Available in S/4HANA Cloud (December 2024) - https://news.sap.com/2024/12/joule-available-sap-s4hana-cloud-supply-chain-management/</w:t>
      </w:r>
    </w:p>
    <w:p>
      <w:pPr>
        <w:numPr>
          <w:ilvl w:val="0"/>
          <w:numId w:val="1023"/>
        </w:numPr>
        <w:pStyle w:val="Compact"/>
      </w:pPr>
      <w:r>
        <w:t xml:space="preserve">SAP Business AI Q4 2024 Release Highlights - https://news.sap.com/2025/01/sap-business-ai-q4-2024-release-highlights/</w:t>
      </w:r>
    </w:p>
    <w:p>
      <w:pPr>
        <w:numPr>
          <w:ilvl w:val="0"/>
          <w:numId w:val="1023"/>
        </w:numPr>
        <w:pStyle w:val="Compact"/>
      </w:pPr>
      <w:r>
        <w:t xml:space="preserve">SAP Community - S/4HANA Finance Integration with Joule - https://community.sap.com/t5/financial-management-blog-posts-by-members/sap-s4-hana-finance-integration-and-use-case-with-sap-joule/ba-p/14193176</w:t>
      </w:r>
    </w:p>
    <w:p>
      <w:pPr>
        <w:pStyle w:val="Heading3"/>
      </w:pPr>
      <w:bookmarkStart w:id="71" w:name="market-data"/>
      <w:r>
        <w:t xml:space="preserve">Market Data</w:t>
      </w:r>
      <w:bookmarkEnd w:id="71"/>
    </w:p>
    <w:p>
      <w:pPr>
        <w:numPr>
          <w:ilvl w:val="0"/>
          <w:numId w:val="1024"/>
        </w:numPr>
        <w:pStyle w:val="Compact"/>
      </w:pPr>
      <w:r>
        <w:t xml:space="preserve">Technavio - AI in ERP Market Growth Analysis 2025-2029 - https://www.technavio.com/report/ai-in-erp-market-industry-analysis</w:t>
      </w:r>
    </w:p>
    <w:p>
      <w:pPr>
        <w:numPr>
          <w:ilvl w:val="0"/>
          <w:numId w:val="1024"/>
        </w:numPr>
        <w:pStyle w:val="Compact"/>
      </w:pPr>
      <w:r>
        <w:t xml:space="preserve">Statista - Global S/4HANA Customer Numbers - https://www.statista.com/statistics/590976/sap-hana-s4hana-customer-numbers/</w:t>
      </w:r>
    </w:p>
    <w:p>
      <w:pPr>
        <w:numPr>
          <w:ilvl w:val="0"/>
          <w:numId w:val="1024"/>
        </w:numPr>
        <w:pStyle w:val="Compact"/>
      </w:pPr>
      <w:r>
        <w:t xml:space="preserve">ASUG - State of SAP S/4HANA Adoption 2024 - https://www.asug.com/insights/the-state-of-sap-s-4hana-adoption-trends-successes-and-challenges</w:t>
      </w:r>
    </w:p>
    <w:p>
      <w:pPr>
        <w:numPr>
          <w:ilvl w:val="0"/>
          <w:numId w:val="1024"/>
        </w:numPr>
        <w:pStyle w:val="Compact"/>
      </w:pPr>
      <w:r>
        <w:t xml:space="preserve">Gartner - Quick Answer: SAP S/4HANA Adoption Levels Q2 2024 - https://www.gartner.com/en/documents/5749715</w:t>
      </w:r>
    </w:p>
    <w:p>
      <w:pPr>
        <w:pStyle w:val="Heading3"/>
      </w:pPr>
      <w:bookmarkStart w:id="72" w:name="competitive-analysis"/>
      <w:r>
        <w:t xml:space="preserve">Competitive Analysis</w:t>
      </w:r>
      <w:bookmarkEnd w:id="72"/>
    </w:p>
    <w:p>
      <w:pPr>
        <w:numPr>
          <w:ilvl w:val="0"/>
          <w:numId w:val="1025"/>
        </w:numPr>
        <w:pStyle w:val="Compact"/>
      </w:pPr>
      <w:r>
        <w:t xml:space="preserve">Oracle - Fusion Cloud AI Agents Focus (TechTarget, November 2024) - https://www.techtarget.com/searcherp/news/366632802/Oracle-shifts-focus-of-Fusion-Cloud-Applications-to-AI-agents</w:t>
      </w:r>
    </w:p>
    <w:p>
      <w:pPr>
        <w:numPr>
          <w:ilvl w:val="0"/>
          <w:numId w:val="1025"/>
        </w:numPr>
        <w:pStyle w:val="Compact"/>
      </w:pPr>
      <w:r>
        <w:t xml:space="preserve">Microsoft - Dynamics 365 Copilot Introduction - https://blogs.microsoft.com/blog/2023/03/06/introducing-microsoft-dynamics-365-copilot/</w:t>
      </w:r>
    </w:p>
    <w:p>
      <w:pPr>
        <w:numPr>
          <w:ilvl w:val="0"/>
          <w:numId w:val="1025"/>
        </w:numPr>
        <w:pStyle w:val="Compact"/>
      </w:pPr>
      <w:r>
        <w:t xml:space="preserve">Microsoft - 2024 Release Wave 1 for D365 - https://www.microsoft.com/en-us/dynamics-365/blog/business-leader/2024/04/08/new-microsoft-dynamics-365-and-microsoft-copilot-innovation-for-supply-chain-sales-and-service-join-the-2024-release-wave-1/</w:t>
      </w:r>
    </w:p>
    <w:p>
      <w:pPr>
        <w:pStyle w:val="Heading3"/>
      </w:pPr>
      <w:bookmarkStart w:id="73" w:name="roi-use-cases"/>
      <w:r>
        <w:t xml:space="preserve">ROI &amp; Use Cases</w:t>
      </w:r>
      <w:bookmarkEnd w:id="73"/>
    </w:p>
    <w:p>
      <w:pPr>
        <w:numPr>
          <w:ilvl w:val="0"/>
          <w:numId w:val="1026"/>
        </w:numPr>
        <w:pStyle w:val="Compact"/>
      </w:pPr>
      <w:r>
        <w:t xml:space="preserve">Artsyl - Invoice Processing Automation ROI Guide 2025 - https://www.artsyltech.com/blog/invoice-processing-automation-guide</w:t>
      </w:r>
    </w:p>
    <w:p>
      <w:pPr>
        <w:numPr>
          <w:ilvl w:val="0"/>
          <w:numId w:val="1026"/>
        </w:numPr>
        <w:pStyle w:val="Compact"/>
      </w:pPr>
      <w:r>
        <w:t xml:space="preserve">MSDynamicsWorld - CFOs Using AI Agents for Invoice Processing - https://msdynamicsworld.com/blog/how-cfos-are-using-ai-agents-erp-automate-invoice-processing</w:t>
      </w:r>
    </w:p>
    <w:p>
      <w:pPr>
        <w:numPr>
          <w:ilvl w:val="0"/>
          <w:numId w:val="1026"/>
        </w:numPr>
        <w:pStyle w:val="Compact"/>
      </w:pPr>
      <w:r>
        <w:t xml:space="preserve">Ramp - AI in Accounts Payable: Impact &amp; Case Studies - https://ramp.com/blog/ai-in-accounts-payable</w:t>
      </w:r>
    </w:p>
    <w:p>
      <w:pPr>
        <w:pStyle w:val="Heading3"/>
      </w:pPr>
      <w:bookmarkStart w:id="74" w:name="regulatory-compliance"/>
      <w:r>
        <w:t xml:space="preserve">Regulatory &amp; Compliance</w:t>
      </w:r>
      <w:bookmarkEnd w:id="74"/>
    </w:p>
    <w:p>
      <w:pPr>
        <w:numPr>
          <w:ilvl w:val="0"/>
          <w:numId w:val="1027"/>
        </w:numPr>
        <w:pStyle w:val="Compact"/>
      </w:pPr>
      <w:r>
        <w:t xml:space="preserve">European Commission - EU AI Act Official - https://digital-strategy.ec.europa.eu/en/policies/regulatory-framework-ai</w:t>
      </w:r>
    </w:p>
    <w:p>
      <w:pPr>
        <w:numPr>
          <w:ilvl w:val="0"/>
          <w:numId w:val="1027"/>
        </w:numPr>
        <w:pStyle w:val="Compact"/>
      </w:pPr>
      <w:r>
        <w:t xml:space="preserve">Software Improvement Group - EU AI Act Summary (January 2026 Update) - https://www.softwareimprovementgroup.com/blog/eu-ai-act-summary/</w:t>
      </w:r>
    </w:p>
    <w:p>
      <w:pPr>
        <w:numPr>
          <w:ilvl w:val="0"/>
          <w:numId w:val="1027"/>
        </w:numPr>
        <w:pStyle w:val="Compact"/>
      </w:pPr>
      <w:r>
        <w:t xml:space="preserve">Perforce - EU AI Act: Key Implications for Enterprise Data - https://www.perforce.com/blog/pdx/eu-ai-act</w:t>
      </w:r>
    </w:p>
    <w:p>
      <w:pPr>
        <w:pStyle w:val="Heading3"/>
      </w:pPr>
      <w:bookmarkStart w:id="75" w:name="analyst-reports-industry-analysis"/>
      <w:r>
        <w:t xml:space="preserve">Analyst Reports &amp; Industry Analysis</w:t>
      </w:r>
      <w:bookmarkEnd w:id="75"/>
    </w:p>
    <w:p>
      <w:pPr>
        <w:numPr>
          <w:ilvl w:val="0"/>
          <w:numId w:val="1028"/>
        </w:numPr>
        <w:pStyle w:val="Compact"/>
      </w:pPr>
      <w:r>
        <w:t xml:space="preserve">Gartner Magic Quadrant for Cloud ERP 2024 (Service-Centric) - https://www.gartner.com/en/documents/5881811</w:t>
      </w:r>
    </w:p>
    <w:p>
      <w:pPr>
        <w:numPr>
          <w:ilvl w:val="0"/>
          <w:numId w:val="1028"/>
        </w:numPr>
        <w:pStyle w:val="Compact"/>
      </w:pPr>
      <w:r>
        <w:t xml:space="preserve">CX Today - Gartner MQ Cloud ERP Product-Centric 2024 Rundown - https://www.cxtoday.com/customer-data-platform/gartner-magic-quadrant-for-cloud-erp-for-product-centric-enterprises-2024-the-rundown/</w:t>
      </w:r>
    </w:p>
    <w:p>
      <w:pPr>
        <w:numPr>
          <w:ilvl w:val="0"/>
          <w:numId w:val="1028"/>
        </w:numPr>
        <w:pStyle w:val="Compact"/>
      </w:pPr>
      <w:r>
        <w:t xml:space="preserve">SAP News Center - SAP Leader in 2024 Gartner Magic Quadrant - https://news.sap.com/2024/11/sap-a-leader-2024-gartner-magic-quadrant-cloud-erp-for-service-centric-enterprises-product-centric-enterprises/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Ende der Studie</w:t>
      </w:r>
    </w:p>
    <w:p>
      <w:pPr>
        <w:pStyle w:val="BodyText"/>
      </w:pPr>
      <w:r>
        <w:rPr>
          <w:i/>
        </w:rPr>
        <w:t xml:space="preserve">Diese Studie folgt professionellen Research-Standards vergleichbar mit McKinsey/BCG/Bain-Methodologien, mit Schwerpunkt auf Datenverifikation, Framework-getriebener Analyse, und umsetzbaren Handlungsempfehlungen.</w:t>
      </w:r>
    </w:p>
    <w:p>
      <w:pPr>
        <w:pStyle w:val="BodyText"/>
      </w:pPr>
      <w:r>
        <w:rPr>
          <w:i/>
        </w:rPr>
        <w:t xml:space="preserve">Erstellt von: Sascha Theismann</w:t>
      </w:r>
      <w:r>
        <w:br/>
      </w:r>
      <w:r>
        <w:rPr>
          <w:i/>
        </w:rPr>
        <w:t xml:space="preserve">Kontakt: https://saschatheismann.de/team/sascha-theismann-digitale-transformation/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4">
    <w:nsid w:val="b3cbbdee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8">
    <w:nsid w:val="4fbe019a"/>
    <w:multiLevelType w:val="multilevel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8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8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11">
    <w:nsid w:val="91a27d85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14">
    <w:nsid w:val="615f1ed2"/>
    <w:multiLevelType w:val="multilevel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4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4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17">
    <w:nsid w:val="238d8174"/>
    <w:multiLevelType w:val="multilevel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7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7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5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26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7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8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2026-02-04T13:22:55Z</dcterms:created>
  <dcterms:modified xsi:type="dcterms:W3CDTF">2026-02-04T13:22:55Z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